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FDE4385" w14:textId="77777777" w:rsidR="008F4B63" w:rsidRPr="008F4B63" w:rsidRDefault="007D2546" w:rsidP="008F4B63">
      <w:r w:rsidRPr="00DD08B1">
        <w:rPr>
          <w:rFonts w:ascii="Calibri" w:eastAsia="Calibri" w:hAnsi="Calibri" w:cs="Calibri"/>
          <w:noProof/>
          <w:lang w:eastAsia="en-GB"/>
        </w:rPr>
        <mc:AlternateContent>
          <mc:Choice Requires="wps">
            <w:drawing>
              <wp:anchor distT="0" distB="0" distL="114300" distR="114300" simplePos="0" relativeHeight="251659264" behindDoc="0" locked="0" layoutInCell="1" allowOverlap="1" wp14:anchorId="762B6487" wp14:editId="57FD3FD8">
                <wp:simplePos x="0" y="0"/>
                <wp:positionH relativeFrom="margin">
                  <wp:posOffset>-317500</wp:posOffset>
                </wp:positionH>
                <wp:positionV relativeFrom="paragraph">
                  <wp:posOffset>2819400</wp:posOffset>
                </wp:positionV>
                <wp:extent cx="6375400" cy="2540000"/>
                <wp:effectExtent l="0" t="0" r="25400" b="12700"/>
                <wp:wrapNone/>
                <wp:docPr id="38" name="Flowchart: Alternate Process 38"/>
                <wp:cNvGraphicFramePr/>
                <a:graphic xmlns:a="http://schemas.openxmlformats.org/drawingml/2006/main">
                  <a:graphicData uri="http://schemas.microsoft.com/office/word/2010/wordprocessingShape">
                    <wps:wsp>
                      <wps:cNvSpPr/>
                      <wps:spPr>
                        <a:xfrm>
                          <a:off x="0" y="0"/>
                          <a:ext cx="6375400" cy="2540000"/>
                        </a:xfrm>
                        <a:prstGeom prst="flowChartAlternateProcess">
                          <a:avLst/>
                        </a:prstGeom>
                        <a:solidFill>
                          <a:srgbClr val="27CED7">
                            <a:lumMod val="20000"/>
                            <a:lumOff val="80000"/>
                          </a:srgbClr>
                        </a:solidFill>
                        <a:ln w="19050" cap="flat" cmpd="sng" algn="ctr">
                          <a:solidFill>
                            <a:srgbClr val="27CED7">
                              <a:lumMod val="75000"/>
                            </a:srgbClr>
                          </a:solidFill>
                          <a:prstDash val="solid"/>
                          <a:miter lim="800000"/>
                        </a:ln>
                        <a:effectLst/>
                      </wps:spPr>
                      <wps:txbx>
                        <w:txbxContent>
                          <w:p w14:paraId="78971BC4" w14:textId="172ABF35" w:rsidR="00714670" w:rsidRPr="0047597E" w:rsidRDefault="00714670" w:rsidP="00BC6AD4">
                            <w:pPr>
                              <w:pStyle w:val="Title"/>
                              <w:jc w:val="left"/>
                              <w:rPr>
                                <w:sz w:val="32"/>
                                <w:szCs w:val="32"/>
                              </w:rPr>
                            </w:pPr>
                          </w:p>
                          <w:p w14:paraId="58112C15" w14:textId="6C8CE9CD" w:rsidR="0047597E" w:rsidRPr="0047597E" w:rsidRDefault="00714670" w:rsidP="0047597E">
                            <w:pPr>
                              <w:pStyle w:val="Title"/>
                              <w:rPr>
                                <w:sz w:val="32"/>
                                <w:szCs w:val="32"/>
                              </w:rPr>
                            </w:pPr>
                            <w:r w:rsidRPr="0047597E">
                              <w:rPr>
                                <w:sz w:val="32"/>
                                <w:szCs w:val="32"/>
                              </w:rPr>
                              <w:t xml:space="preserve">Tactical Violence Reduction </w:t>
                            </w:r>
                            <w:r w:rsidR="00BC6AD4">
                              <w:rPr>
                                <w:sz w:val="32"/>
                                <w:szCs w:val="32"/>
                              </w:rPr>
                              <w:t>Partnership (TVRP)</w:t>
                            </w:r>
                            <w:r w:rsidRPr="0047597E">
                              <w:rPr>
                                <w:sz w:val="32"/>
                                <w:szCs w:val="32"/>
                              </w:rPr>
                              <w:t xml:space="preserve"> </w:t>
                            </w:r>
                          </w:p>
                          <w:p w14:paraId="25D50177" w14:textId="578F514E" w:rsidR="00714670" w:rsidRPr="0047597E" w:rsidRDefault="00BC6AD4" w:rsidP="0047597E">
                            <w:pPr>
                              <w:pStyle w:val="Title"/>
                              <w:rPr>
                                <w:sz w:val="32"/>
                                <w:szCs w:val="32"/>
                              </w:rPr>
                            </w:pPr>
                            <w:r>
                              <w:rPr>
                                <w:sz w:val="32"/>
                                <w:szCs w:val="32"/>
                              </w:rPr>
                              <w:t xml:space="preserve">Terms of Reference </w:t>
                            </w:r>
                          </w:p>
                          <w:p w14:paraId="77A5F1EB" w14:textId="77777777" w:rsidR="00714670" w:rsidRPr="0047597E" w:rsidRDefault="00714670" w:rsidP="00F10A24">
                            <w:pPr>
                              <w:rPr>
                                <w:color w:val="002060"/>
                                <w:sz w:val="32"/>
                                <w:szCs w:val="32"/>
                              </w:rPr>
                            </w:pPr>
                          </w:p>
                          <w:p w14:paraId="343EAD59" w14:textId="4F4BF796" w:rsidR="00714670" w:rsidRPr="0047597E" w:rsidRDefault="009574F5" w:rsidP="0047597E">
                            <w:pPr>
                              <w:pStyle w:val="Title"/>
                              <w:rPr>
                                <w:sz w:val="32"/>
                                <w:szCs w:val="32"/>
                              </w:rPr>
                            </w:pPr>
                            <w:r>
                              <w:rPr>
                                <w:sz w:val="32"/>
                                <w:szCs w:val="32"/>
                              </w:rPr>
                              <w:t>October</w:t>
                            </w:r>
                            <w:r w:rsidR="00BC6AD4">
                              <w:rPr>
                                <w:sz w:val="32"/>
                                <w:szCs w:val="32"/>
                              </w:rPr>
                              <w:t xml:space="preserve"> 2025</w:t>
                            </w:r>
                          </w:p>
                          <w:p w14:paraId="638CF53D" w14:textId="77777777" w:rsidR="00714670" w:rsidRPr="003C0335" w:rsidRDefault="00714670" w:rsidP="003C0335">
                            <w:pPr>
                              <w:pStyle w:val="ListParagraph"/>
                              <w:spacing w:after="0" w:line="240" w:lineRule="auto"/>
                              <w:jc w:val="center"/>
                              <w:rPr>
                                <w:rFonts w:cs="Calibri"/>
                                <w:b/>
                                <w:color w:val="00206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B648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8" o:spid="_x0000_s1026" type="#_x0000_t176" style="position:absolute;margin-left:-25pt;margin-top:222pt;width:502pt;height:20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" fillcolor="#d4f5f7" strokecolor="#1d9ba1" strokeweight="1.5pt">
                <v:textbox>
                  <w:txbxContent>
                    <w:p w14:paraId="78971BC4" w14:textId="172ABF35" w:rsidR="00714670" w:rsidRPr="0047597E" w:rsidRDefault="00714670" w:rsidP="00BC6AD4">
                      <w:pPr>
                        <w:pStyle w:val="Title"/>
                        <w:jc w:val="left"/>
                        <w:rPr>
                          <w:sz w:val="32"/>
                          <w:szCs w:val="32"/>
                        </w:rPr>
                      </w:pPr>
                    </w:p>
                    <w:p w14:paraId="58112C15" w14:textId="6C8CE9CD" w:rsidR="0047597E" w:rsidRPr="0047597E" w:rsidRDefault="00714670" w:rsidP="0047597E">
                      <w:pPr>
                        <w:pStyle w:val="Title"/>
                        <w:rPr>
                          <w:sz w:val="32"/>
                          <w:szCs w:val="32"/>
                        </w:rPr>
                      </w:pPr>
                      <w:r w:rsidRPr="0047597E">
                        <w:rPr>
                          <w:sz w:val="32"/>
                          <w:szCs w:val="32"/>
                        </w:rPr>
                        <w:t xml:space="preserve">Tactical Violence Reduction </w:t>
                      </w:r>
                      <w:r w:rsidR="00BC6AD4">
                        <w:rPr>
                          <w:sz w:val="32"/>
                          <w:szCs w:val="32"/>
                        </w:rPr>
                        <w:t>Partnership (TVRP)</w:t>
                      </w:r>
                      <w:r w:rsidRPr="0047597E">
                        <w:rPr>
                          <w:sz w:val="32"/>
                          <w:szCs w:val="32"/>
                        </w:rPr>
                        <w:t xml:space="preserve"> </w:t>
                      </w:r>
                    </w:p>
                    <w:p w14:paraId="25D50177" w14:textId="578F514E" w:rsidR="00714670" w:rsidRPr="0047597E" w:rsidRDefault="00BC6AD4" w:rsidP="0047597E">
                      <w:pPr>
                        <w:pStyle w:val="Title"/>
                        <w:rPr>
                          <w:sz w:val="32"/>
                          <w:szCs w:val="32"/>
                        </w:rPr>
                      </w:pPr>
                      <w:r>
                        <w:rPr>
                          <w:sz w:val="32"/>
                          <w:szCs w:val="32"/>
                        </w:rPr>
                        <w:t xml:space="preserve">Terms of Reference </w:t>
                      </w:r>
                    </w:p>
                    <w:p w14:paraId="77A5F1EB" w14:textId="77777777" w:rsidR="00714670" w:rsidRPr="0047597E" w:rsidRDefault="00714670" w:rsidP="00F10A24">
                      <w:pPr>
                        <w:rPr>
                          <w:color w:val="002060"/>
                          <w:sz w:val="32"/>
                          <w:szCs w:val="32"/>
                        </w:rPr>
                      </w:pPr>
                    </w:p>
                    <w:p w14:paraId="343EAD59" w14:textId="4F4BF796" w:rsidR="00714670" w:rsidRPr="0047597E" w:rsidRDefault="009574F5" w:rsidP="0047597E">
                      <w:pPr>
                        <w:pStyle w:val="Title"/>
                        <w:rPr>
                          <w:sz w:val="32"/>
                          <w:szCs w:val="32"/>
                        </w:rPr>
                      </w:pPr>
                      <w:r>
                        <w:rPr>
                          <w:sz w:val="32"/>
                          <w:szCs w:val="32"/>
                        </w:rPr>
                        <w:t>October</w:t>
                      </w:r>
                      <w:r w:rsidR="00BC6AD4">
                        <w:rPr>
                          <w:sz w:val="32"/>
                          <w:szCs w:val="32"/>
                        </w:rPr>
                        <w:t xml:space="preserve"> 2025</w:t>
                      </w:r>
                    </w:p>
                    <w:p w14:paraId="638CF53D" w14:textId="77777777" w:rsidR="00714670" w:rsidRPr="003C0335" w:rsidRDefault="00714670" w:rsidP="003C0335">
                      <w:pPr>
                        <w:pStyle w:val="ListParagraph"/>
                        <w:spacing w:after="0" w:line="240" w:lineRule="auto"/>
                        <w:jc w:val="center"/>
                        <w:rPr>
                          <w:rFonts w:cs="Calibri"/>
                          <w:b/>
                          <w:color w:val="002060"/>
                        </w:rPr>
                      </w:pPr>
                    </w:p>
                  </w:txbxContent>
                </v:textbox>
                <w10:wrap anchorx="margin"/>
              </v:shape>
            </w:pict>
          </mc:Fallback>
        </mc:AlternateContent>
      </w:r>
      <w:r>
        <w:rPr>
          <w:b/>
          <w:noProof/>
          <w:color w:val="FF0000"/>
          <w:sz w:val="40"/>
          <w:szCs w:val="40"/>
          <w:lang w:eastAsia="en-GB"/>
        </w:rPr>
        <w:drawing>
          <wp:anchor distT="0" distB="0" distL="114300" distR="114300" simplePos="0" relativeHeight="251661312" behindDoc="0" locked="0" layoutInCell="1" allowOverlap="1" wp14:anchorId="40C22906" wp14:editId="73AC9EB9">
            <wp:simplePos x="0" y="0"/>
            <wp:positionH relativeFrom="margin">
              <wp:align>center</wp:align>
            </wp:positionH>
            <wp:positionV relativeFrom="paragraph">
              <wp:posOffset>330200</wp:posOffset>
            </wp:positionV>
            <wp:extent cx="3657600" cy="1885950"/>
            <wp:effectExtent l="0" t="0" r="0" b="0"/>
            <wp:wrapSquare wrapText="bothSides"/>
            <wp:docPr id="1" name="Picture 1" descr="C:\Users\50661\AppData\Local\Microsoft\Windows\INetCache\Content.MSO\99CF07C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0661\AppData\Local\Microsoft\Windows\INetCache\Content.MSO\99CF07C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3C59">
        <w:br w:type="page"/>
      </w:r>
    </w:p>
    <w:p w14:paraId="31A9110F" w14:textId="77777777" w:rsidR="00F10A24" w:rsidRPr="00AE63D4" w:rsidRDefault="00F10A24" w:rsidP="002723B1">
      <w:pPr>
        <w:pStyle w:val="Heading1"/>
      </w:pPr>
      <w:bookmarkStart w:id="1" w:name="_Toc167992310"/>
      <w:r>
        <w:lastRenderedPageBreak/>
        <w:t>distribution list</w:t>
      </w:r>
      <w:r w:rsidR="00401157">
        <w:t xml:space="preserve"> and TVRP</w:t>
      </w:r>
      <w:r>
        <w:t xml:space="preserve"> membership</w:t>
      </w:r>
      <w:bookmarkEnd w:id="1"/>
      <w:r>
        <w:t xml:space="preserve"> </w:t>
      </w:r>
    </w:p>
    <w:tbl>
      <w:tblPr>
        <w:tblStyle w:val="GridTable1Light"/>
        <w:tblW w:w="9209" w:type="dxa"/>
        <w:jc w:val="center"/>
        <w:tblLook w:val="04A0" w:firstRow="1" w:lastRow="0" w:firstColumn="1" w:lastColumn="0" w:noHBand="0" w:noVBand="1"/>
      </w:tblPr>
      <w:tblGrid>
        <w:gridCol w:w="1750"/>
        <w:gridCol w:w="1372"/>
        <w:gridCol w:w="6087"/>
      </w:tblGrid>
      <w:tr w:rsidR="006A7B63" w:rsidRPr="00C92113" w14:paraId="3D3FE306" w14:textId="77777777" w:rsidTr="06ABE8EA">
        <w:trPr>
          <w:cnfStyle w:val="100000000000" w:firstRow="1" w:lastRow="0" w:firstColumn="0" w:lastColumn="0" w:oddVBand="0" w:evenVBand="0" w:oddHBand="0"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1750" w:type="dxa"/>
            <w:shd w:val="clear" w:color="auto" w:fill="auto"/>
          </w:tcPr>
          <w:p w14:paraId="3E003581" w14:textId="77777777" w:rsidR="006A7B63" w:rsidRPr="008F4B63" w:rsidRDefault="006A7B63" w:rsidP="00714670">
            <w:pPr>
              <w:jc w:val="center"/>
              <w:rPr>
                <w:rFonts w:cstheme="minorHAnsi"/>
                <w:color w:val="002060"/>
                <w:sz w:val="24"/>
                <w:szCs w:val="24"/>
              </w:rPr>
            </w:pPr>
            <w:r w:rsidRPr="008F4B63">
              <w:rPr>
                <w:rFonts w:cstheme="minorHAnsi"/>
                <w:color w:val="002060"/>
                <w:sz w:val="24"/>
                <w:szCs w:val="24"/>
              </w:rPr>
              <w:t>Agency</w:t>
            </w:r>
          </w:p>
        </w:tc>
        <w:tc>
          <w:tcPr>
            <w:tcW w:w="1372" w:type="dxa"/>
            <w:shd w:val="clear" w:color="auto" w:fill="auto"/>
          </w:tcPr>
          <w:p w14:paraId="29117386" w14:textId="77777777" w:rsidR="006A7B63" w:rsidRDefault="006A7B63" w:rsidP="00714670">
            <w:pPr>
              <w:jc w:val="center"/>
              <w:cnfStyle w:val="100000000000" w:firstRow="1" w:lastRow="0" w:firstColumn="0" w:lastColumn="0" w:oddVBand="0" w:evenVBand="0" w:oddHBand="0" w:evenHBand="0" w:firstRowFirstColumn="0" w:firstRowLastColumn="0" w:lastRowFirstColumn="0" w:lastRowLastColumn="0"/>
              <w:rPr>
                <w:color w:val="002060"/>
                <w:sz w:val="24"/>
                <w:szCs w:val="24"/>
              </w:rPr>
            </w:pPr>
            <w:r w:rsidRPr="008F4B63">
              <w:rPr>
                <w:color w:val="002060"/>
                <w:sz w:val="24"/>
                <w:szCs w:val="24"/>
              </w:rPr>
              <w:t>Specified or Relevant Authority</w:t>
            </w:r>
            <w:r w:rsidRPr="008F4B63">
              <w:rPr>
                <w:rStyle w:val="FootnoteReference"/>
                <w:color w:val="002060"/>
                <w:sz w:val="24"/>
                <w:szCs w:val="24"/>
              </w:rPr>
              <w:footnoteReference w:id="1"/>
            </w:r>
          </w:p>
          <w:p w14:paraId="6C590474" w14:textId="77777777" w:rsidR="006A7B63" w:rsidRPr="008F4B63" w:rsidRDefault="006A7B63" w:rsidP="00714670">
            <w:pPr>
              <w:jc w:val="center"/>
              <w:cnfStyle w:val="100000000000" w:firstRow="1" w:lastRow="0" w:firstColumn="0" w:lastColumn="0" w:oddVBand="0" w:evenVBand="0" w:oddHBand="0" w:evenHBand="0" w:firstRowFirstColumn="0" w:firstRowLastColumn="0" w:lastRowFirstColumn="0" w:lastRowLastColumn="0"/>
              <w:rPr>
                <w:color w:val="002060"/>
                <w:sz w:val="24"/>
                <w:szCs w:val="24"/>
              </w:rPr>
            </w:pPr>
          </w:p>
        </w:tc>
        <w:tc>
          <w:tcPr>
            <w:tcW w:w="6087" w:type="dxa"/>
            <w:shd w:val="clear" w:color="auto" w:fill="auto"/>
          </w:tcPr>
          <w:p w14:paraId="2E0CD479" w14:textId="77777777" w:rsidR="006A7B63" w:rsidRPr="008F4B63" w:rsidRDefault="006A7B63" w:rsidP="00714670">
            <w:pPr>
              <w:spacing w:line="259" w:lineRule="auto"/>
              <w:jc w:val="center"/>
              <w:cnfStyle w:val="100000000000" w:firstRow="1" w:lastRow="0" w:firstColumn="0" w:lastColumn="0" w:oddVBand="0" w:evenVBand="0" w:oddHBand="0" w:evenHBand="0" w:firstRowFirstColumn="0" w:firstRowLastColumn="0" w:lastRowFirstColumn="0" w:lastRowLastColumn="0"/>
              <w:rPr>
                <w:color w:val="002060"/>
                <w:sz w:val="24"/>
                <w:szCs w:val="24"/>
              </w:rPr>
            </w:pPr>
            <w:r w:rsidRPr="008F4B63">
              <w:rPr>
                <w:color w:val="002060"/>
                <w:sz w:val="24"/>
                <w:szCs w:val="24"/>
              </w:rPr>
              <w:t>Name &amp; Role / Partner</w:t>
            </w:r>
          </w:p>
        </w:tc>
      </w:tr>
      <w:tr w:rsidR="006A7B63" w:rsidRPr="00C92113" w14:paraId="6435FFB5" w14:textId="77777777" w:rsidTr="06ABE8EA">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14:paraId="56F53871" w14:textId="77777777" w:rsidR="006A7B63" w:rsidRPr="008F4B63" w:rsidRDefault="006A7B63" w:rsidP="00714670">
            <w:pPr>
              <w:rPr>
                <w:rFonts w:cstheme="minorHAnsi"/>
                <w:b w:val="0"/>
                <w:color w:val="002060"/>
                <w:sz w:val="24"/>
                <w:szCs w:val="24"/>
              </w:rPr>
            </w:pPr>
            <w:r w:rsidRPr="008F4B63">
              <w:rPr>
                <w:rFonts w:cstheme="minorHAnsi"/>
                <w:b w:val="0"/>
                <w:color w:val="002060"/>
                <w:sz w:val="24"/>
                <w:szCs w:val="24"/>
              </w:rPr>
              <w:t>Violence</w:t>
            </w:r>
          </w:p>
          <w:p w14:paraId="18832A09" w14:textId="77777777" w:rsidR="006A7B63" w:rsidRPr="008F4B63" w:rsidRDefault="006A7B63" w:rsidP="00714670">
            <w:pPr>
              <w:rPr>
                <w:rFonts w:cstheme="minorHAnsi"/>
                <w:b w:val="0"/>
                <w:color w:val="002060"/>
                <w:sz w:val="24"/>
                <w:szCs w:val="24"/>
              </w:rPr>
            </w:pPr>
            <w:r w:rsidRPr="008F4B63">
              <w:rPr>
                <w:rFonts w:cstheme="minorHAnsi"/>
                <w:b w:val="0"/>
                <w:color w:val="002060"/>
                <w:sz w:val="24"/>
                <w:szCs w:val="24"/>
              </w:rPr>
              <w:t>Reduction</w:t>
            </w:r>
          </w:p>
          <w:p w14:paraId="7AF04CB8" w14:textId="77777777" w:rsidR="006A7B63" w:rsidRPr="008F4B63" w:rsidRDefault="006A7B63" w:rsidP="00714670">
            <w:pPr>
              <w:rPr>
                <w:rFonts w:cstheme="minorHAnsi"/>
                <w:b w:val="0"/>
                <w:color w:val="002060"/>
                <w:sz w:val="24"/>
                <w:szCs w:val="24"/>
              </w:rPr>
            </w:pPr>
            <w:r w:rsidRPr="008F4B63">
              <w:rPr>
                <w:rFonts w:cstheme="minorHAnsi"/>
                <w:b w:val="0"/>
                <w:color w:val="002060"/>
                <w:sz w:val="24"/>
                <w:szCs w:val="24"/>
              </w:rPr>
              <w:t>Unit (VRU)</w:t>
            </w:r>
          </w:p>
          <w:p w14:paraId="6FBC2A8C" w14:textId="77777777" w:rsidR="006A7B63" w:rsidRPr="008F4B63" w:rsidRDefault="006A7B63" w:rsidP="00714670">
            <w:pPr>
              <w:rPr>
                <w:rFonts w:cstheme="minorHAnsi"/>
                <w:b w:val="0"/>
                <w:color w:val="002060"/>
                <w:sz w:val="24"/>
                <w:szCs w:val="24"/>
              </w:rPr>
            </w:pPr>
          </w:p>
        </w:tc>
        <w:tc>
          <w:tcPr>
            <w:tcW w:w="1372" w:type="dxa"/>
          </w:tcPr>
          <w:p w14:paraId="20B938DE" w14:textId="77777777" w:rsidR="006A7B63" w:rsidRPr="008F4B63" w:rsidRDefault="006A7B63" w:rsidP="00714670">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r w:rsidRPr="008F4B63">
              <w:rPr>
                <w:rFonts w:cstheme="minorHAnsi"/>
                <w:color w:val="002060"/>
                <w:sz w:val="24"/>
                <w:szCs w:val="24"/>
              </w:rPr>
              <w:t>N/A</w:t>
            </w:r>
          </w:p>
        </w:tc>
        <w:tc>
          <w:tcPr>
            <w:tcW w:w="6087" w:type="dxa"/>
          </w:tcPr>
          <w:p w14:paraId="7CC767CC" w14:textId="3E355521" w:rsidR="006A7B63" w:rsidRPr="008F4B63" w:rsidRDefault="00591B77" w:rsidP="00714670">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r>
              <w:rPr>
                <w:rFonts w:cstheme="minorHAnsi"/>
                <w:color w:val="002060"/>
                <w:sz w:val="24"/>
                <w:szCs w:val="24"/>
              </w:rPr>
              <w:t>Jim Pegler - VRU Director (</w:t>
            </w:r>
            <w:r w:rsidR="006A7B63" w:rsidRPr="008F4B63">
              <w:rPr>
                <w:rFonts w:cstheme="minorHAnsi"/>
                <w:color w:val="002060"/>
                <w:sz w:val="24"/>
                <w:szCs w:val="24"/>
              </w:rPr>
              <w:t>Chair)</w:t>
            </w:r>
          </w:p>
          <w:p w14:paraId="7B44CB98" w14:textId="3868B0A4" w:rsidR="00754319" w:rsidRDefault="00754319" w:rsidP="00714670">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r>
              <w:rPr>
                <w:rFonts w:cstheme="minorHAnsi"/>
                <w:color w:val="002060"/>
                <w:sz w:val="24"/>
                <w:szCs w:val="24"/>
              </w:rPr>
              <w:t xml:space="preserve">Debbie Ashthorpe - </w:t>
            </w:r>
            <w:r w:rsidRPr="008F4B63">
              <w:rPr>
                <w:rFonts w:cstheme="minorHAnsi"/>
                <w:color w:val="002060"/>
                <w:sz w:val="24"/>
                <w:szCs w:val="24"/>
              </w:rPr>
              <w:t>VRU Manager</w:t>
            </w:r>
          </w:p>
          <w:p w14:paraId="3B519936" w14:textId="7A63D98D" w:rsidR="00754319" w:rsidRDefault="004F53F3" w:rsidP="00714670">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r>
              <w:rPr>
                <w:rFonts w:cstheme="minorHAnsi"/>
                <w:color w:val="002060"/>
                <w:sz w:val="24"/>
                <w:szCs w:val="24"/>
              </w:rPr>
              <w:t xml:space="preserve">Deborah Balfour – VRU </w:t>
            </w:r>
            <w:r w:rsidR="00CB5E7E">
              <w:rPr>
                <w:rFonts w:cstheme="minorHAnsi"/>
                <w:color w:val="002060"/>
                <w:sz w:val="24"/>
                <w:szCs w:val="24"/>
              </w:rPr>
              <w:t>Manager, Data and Evaluation Lead</w:t>
            </w:r>
          </w:p>
          <w:p w14:paraId="446F8EB3" w14:textId="77777777" w:rsidR="006A7B63" w:rsidRPr="008F4B63" w:rsidRDefault="006A7B63" w:rsidP="00714670">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r w:rsidRPr="008F4B63">
              <w:rPr>
                <w:rFonts w:cstheme="minorHAnsi"/>
                <w:color w:val="002060"/>
                <w:sz w:val="24"/>
                <w:szCs w:val="24"/>
              </w:rPr>
              <w:t xml:space="preserve">Mandeep Hamer - VRU Programmes and Projects Officer </w:t>
            </w:r>
          </w:p>
          <w:p w14:paraId="06C239F4" w14:textId="77777777" w:rsidR="006A7B63" w:rsidRPr="008F4B63" w:rsidRDefault="006A7B63" w:rsidP="00714670">
            <w:pPr>
              <w:cnfStyle w:val="000000000000" w:firstRow="0" w:lastRow="0" w:firstColumn="0" w:lastColumn="0" w:oddVBand="0" w:evenVBand="0" w:oddHBand="0" w:evenHBand="0" w:firstRowFirstColumn="0" w:firstRowLastColumn="0" w:lastRowFirstColumn="0" w:lastRowLastColumn="0"/>
              <w:rPr>
                <w:rFonts w:cstheme="minorHAnsi"/>
                <w:color w:val="002060"/>
                <w:sz w:val="24"/>
                <w:szCs w:val="24"/>
              </w:rPr>
            </w:pPr>
          </w:p>
        </w:tc>
      </w:tr>
      <w:tr w:rsidR="006A7B63" w:rsidRPr="00C92113" w14:paraId="3B59724F" w14:textId="77777777" w:rsidTr="06ABE8EA">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14:paraId="069FBA32" w14:textId="77777777" w:rsidR="006A7B63" w:rsidRPr="008F4B63" w:rsidRDefault="006A7B63" w:rsidP="00714670">
            <w:pPr>
              <w:rPr>
                <w:rFonts w:cs="Arial"/>
                <w:b w:val="0"/>
                <w:color w:val="002060"/>
                <w:sz w:val="24"/>
                <w:szCs w:val="24"/>
              </w:rPr>
            </w:pPr>
            <w:r w:rsidRPr="008F4B63">
              <w:rPr>
                <w:rFonts w:cs="Arial"/>
                <w:b w:val="0"/>
                <w:color w:val="002060"/>
                <w:sz w:val="24"/>
                <w:szCs w:val="24"/>
              </w:rPr>
              <w:t>Police</w:t>
            </w:r>
          </w:p>
        </w:tc>
        <w:tc>
          <w:tcPr>
            <w:tcW w:w="1372" w:type="dxa"/>
          </w:tcPr>
          <w:p w14:paraId="38B6B1CF" w14:textId="77777777" w:rsidR="006A7B63" w:rsidRPr="008F4B63"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8F4B63">
              <w:rPr>
                <w:rFonts w:eastAsia="Times New Roman" w:cs="Arial"/>
                <w:color w:val="002060"/>
                <w:sz w:val="24"/>
                <w:szCs w:val="24"/>
                <w:lang w:eastAsia="en-GB"/>
              </w:rPr>
              <w:t xml:space="preserve">Specified Authority </w:t>
            </w:r>
          </w:p>
        </w:tc>
        <w:tc>
          <w:tcPr>
            <w:tcW w:w="6087" w:type="dxa"/>
          </w:tcPr>
          <w:p w14:paraId="0C89E26A" w14:textId="112D16A5" w:rsidR="004F5040" w:rsidRDefault="004F5040" w:rsidP="00714670">
            <w:pPr>
              <w:textAlignment w:val="baseline"/>
              <w:cnfStyle w:val="000000000000" w:firstRow="0" w:lastRow="0" w:firstColumn="0" w:lastColumn="0" w:oddVBand="0" w:evenVBand="0" w:oddHBand="0" w:evenHBand="0" w:firstRowFirstColumn="0" w:firstRowLastColumn="0" w:lastRowFirstColumn="0" w:lastRowLastColumn="0"/>
              <w:rPr>
                <w:color w:val="002060"/>
                <w:sz w:val="24"/>
                <w:szCs w:val="24"/>
              </w:rPr>
            </w:pPr>
            <w:r>
              <w:rPr>
                <w:color w:val="002060"/>
                <w:sz w:val="24"/>
                <w:szCs w:val="24"/>
              </w:rPr>
              <w:t>C/Insp Chris Douglas – Tactical Lead fo</w:t>
            </w:r>
            <w:r w:rsidR="00CB5E7E">
              <w:rPr>
                <w:color w:val="002060"/>
                <w:sz w:val="24"/>
                <w:szCs w:val="24"/>
              </w:rPr>
              <w:t>r Serious Violence</w:t>
            </w:r>
            <w:r>
              <w:rPr>
                <w:color w:val="002060"/>
                <w:sz w:val="24"/>
                <w:szCs w:val="24"/>
              </w:rPr>
              <w:t xml:space="preserve"> </w:t>
            </w:r>
          </w:p>
          <w:p w14:paraId="7A6A64F1" w14:textId="4D347BCD" w:rsidR="00591B77" w:rsidRDefault="00591B77"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 xml:space="preserve">Insp James Barton – </w:t>
            </w:r>
            <w:r w:rsidR="00CB5E7E">
              <w:rPr>
                <w:rFonts w:eastAsia="Times New Roman" w:cs="Arial"/>
                <w:color w:val="002060"/>
                <w:sz w:val="24"/>
                <w:szCs w:val="24"/>
                <w:lang w:eastAsia="en-GB"/>
              </w:rPr>
              <w:t>Strategic Area Policing Hub</w:t>
            </w:r>
          </w:p>
          <w:p w14:paraId="717E53BE" w14:textId="65949D3D" w:rsidR="00CB5E7E" w:rsidRPr="008F4B63" w:rsidRDefault="00CB5E7E"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 xml:space="preserve">Insp Brian Goodall – Partnership Engagement Lead </w:t>
            </w:r>
          </w:p>
          <w:p w14:paraId="19D09D8C" w14:textId="77777777" w:rsidR="006A7B63" w:rsidRPr="008F4B63" w:rsidRDefault="00CC12D8" w:rsidP="00F10A2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Jenny Matthews</w:t>
            </w:r>
            <w:r w:rsidR="006A7B63">
              <w:rPr>
                <w:rFonts w:eastAsia="Times New Roman" w:cs="Arial"/>
                <w:color w:val="002060"/>
                <w:sz w:val="24"/>
                <w:szCs w:val="24"/>
                <w:lang w:eastAsia="en-GB"/>
              </w:rPr>
              <w:t xml:space="preserve"> – Lead Analyst</w:t>
            </w:r>
          </w:p>
          <w:p w14:paraId="3FADB301" w14:textId="0E7CCC6D" w:rsidR="006A7B63" w:rsidRPr="003D211E" w:rsidRDefault="003D211E" w:rsidP="003D211E">
            <w:pPr>
              <w:textAlignment w:val="baseline"/>
              <w:cnfStyle w:val="000000000000" w:firstRow="0" w:lastRow="0" w:firstColumn="0" w:lastColumn="0" w:oddVBand="0" w:evenVBand="0" w:oddHBand="0" w:evenHBand="0" w:firstRowFirstColumn="0" w:firstRowLastColumn="0" w:lastRowFirstColumn="0" w:lastRowLastColumn="0"/>
              <w:rPr>
                <w:rFonts w:cs="Arial"/>
                <w:bCs/>
                <w:color w:val="002060"/>
                <w:sz w:val="24"/>
                <w:szCs w:val="24"/>
                <w:lang w:eastAsia="en-GB"/>
              </w:rPr>
            </w:pPr>
            <w:r w:rsidRPr="003D211E">
              <w:rPr>
                <w:rFonts w:cs="Arial"/>
                <w:bCs/>
                <w:color w:val="002060"/>
                <w:sz w:val="24"/>
                <w:szCs w:val="24"/>
                <w:lang w:eastAsia="en-GB"/>
              </w:rPr>
              <w:t xml:space="preserve">Pooja Balu Subramanyam – </w:t>
            </w:r>
            <w:r w:rsidR="00103035">
              <w:rPr>
                <w:rFonts w:cs="Arial"/>
                <w:bCs/>
                <w:color w:val="002060"/>
                <w:sz w:val="24"/>
                <w:szCs w:val="24"/>
                <w:lang w:eastAsia="en-GB"/>
              </w:rPr>
              <w:t xml:space="preserve">Data </w:t>
            </w:r>
            <w:r w:rsidRPr="003D211E">
              <w:rPr>
                <w:rFonts w:cs="Arial"/>
                <w:bCs/>
                <w:color w:val="002060"/>
                <w:sz w:val="24"/>
                <w:szCs w:val="24"/>
                <w:lang w:eastAsia="en-GB"/>
              </w:rPr>
              <w:t xml:space="preserve">Analyst </w:t>
            </w:r>
          </w:p>
          <w:p w14:paraId="7817926E" w14:textId="084E5208" w:rsidR="003D211E" w:rsidRPr="008F4B63" w:rsidRDefault="003D211E" w:rsidP="003D211E">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p>
        </w:tc>
      </w:tr>
      <w:tr w:rsidR="006A7B63" w:rsidRPr="00C92113" w14:paraId="0F553F61" w14:textId="77777777" w:rsidTr="06ABE8EA">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14:paraId="71830D59" w14:textId="77777777" w:rsidR="006A7B63" w:rsidRPr="008F4B63" w:rsidRDefault="006A7B63" w:rsidP="00714670">
            <w:pPr>
              <w:rPr>
                <w:rFonts w:cs="Arial"/>
                <w:b w:val="0"/>
                <w:color w:val="002060"/>
                <w:sz w:val="24"/>
                <w:szCs w:val="24"/>
              </w:rPr>
            </w:pPr>
            <w:r w:rsidRPr="008F4B63">
              <w:rPr>
                <w:rFonts w:cs="Arial"/>
                <w:b w:val="0"/>
                <w:color w:val="002060"/>
                <w:sz w:val="24"/>
                <w:szCs w:val="24"/>
              </w:rPr>
              <w:t xml:space="preserve">Hampshire </w:t>
            </w:r>
            <w:r w:rsidR="00226DED">
              <w:rPr>
                <w:rFonts w:cs="Arial"/>
                <w:b w:val="0"/>
                <w:color w:val="002060"/>
                <w:sz w:val="24"/>
                <w:szCs w:val="24"/>
              </w:rPr>
              <w:t>and Isle of Wight Fire &amp; Rescue Service (HIWFRS</w:t>
            </w:r>
            <w:r w:rsidRPr="008F4B63">
              <w:rPr>
                <w:rFonts w:cs="Arial"/>
                <w:b w:val="0"/>
                <w:color w:val="002060"/>
                <w:sz w:val="24"/>
                <w:szCs w:val="24"/>
              </w:rPr>
              <w:t>)</w:t>
            </w:r>
          </w:p>
          <w:p w14:paraId="4BA40891" w14:textId="77777777" w:rsidR="006A7B63" w:rsidRPr="008F4B63" w:rsidRDefault="006A7B63" w:rsidP="00714670">
            <w:pPr>
              <w:rPr>
                <w:rFonts w:cs="Arial"/>
                <w:b w:val="0"/>
                <w:color w:val="002060"/>
                <w:sz w:val="24"/>
                <w:szCs w:val="24"/>
              </w:rPr>
            </w:pPr>
          </w:p>
        </w:tc>
        <w:tc>
          <w:tcPr>
            <w:tcW w:w="1372" w:type="dxa"/>
          </w:tcPr>
          <w:p w14:paraId="6EE9789E" w14:textId="77777777" w:rsidR="006A7B63" w:rsidRPr="008F4B63"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8F4B63">
              <w:rPr>
                <w:rFonts w:eastAsia="Times New Roman" w:cs="Arial"/>
                <w:color w:val="002060"/>
                <w:sz w:val="24"/>
                <w:szCs w:val="24"/>
                <w:lang w:eastAsia="en-GB"/>
              </w:rPr>
              <w:t>Specified Authority</w:t>
            </w:r>
          </w:p>
        </w:tc>
        <w:tc>
          <w:tcPr>
            <w:tcW w:w="6087" w:type="dxa"/>
          </w:tcPr>
          <w:p w14:paraId="0DC52C5A" w14:textId="0695F3C2" w:rsidR="006A7B63" w:rsidRPr="001B1163" w:rsidRDefault="009574F5" w:rsidP="00874911">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 xml:space="preserve">Paul Francis – Community Development and Safeguarding Manager </w:t>
            </w:r>
          </w:p>
          <w:p w14:paraId="60434259" w14:textId="77777777" w:rsidR="006A7B63" w:rsidRPr="008F4B63" w:rsidRDefault="006A7B63" w:rsidP="00B249A4">
            <w:pPr>
              <w:textAlignment w:val="baseline"/>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p>
        </w:tc>
      </w:tr>
      <w:tr w:rsidR="006A7B63" w:rsidRPr="00C92113" w14:paraId="4FDDCFFA" w14:textId="77777777" w:rsidTr="06ABE8EA">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14:paraId="546D270E" w14:textId="77777777" w:rsidR="006A7B63" w:rsidRPr="008F4B63" w:rsidRDefault="006A7B63" w:rsidP="00714670">
            <w:pPr>
              <w:rPr>
                <w:rFonts w:cs="Arial"/>
                <w:b w:val="0"/>
                <w:color w:val="002060"/>
                <w:sz w:val="24"/>
                <w:szCs w:val="24"/>
              </w:rPr>
            </w:pPr>
            <w:r w:rsidRPr="008F4B63">
              <w:rPr>
                <w:rFonts w:cs="Arial"/>
                <w:b w:val="0"/>
                <w:color w:val="002060"/>
                <w:sz w:val="24"/>
                <w:szCs w:val="24"/>
              </w:rPr>
              <w:t>Youth Justice Service (YJS)</w:t>
            </w:r>
          </w:p>
        </w:tc>
        <w:tc>
          <w:tcPr>
            <w:tcW w:w="1372" w:type="dxa"/>
          </w:tcPr>
          <w:p w14:paraId="7A80347A" w14:textId="77777777" w:rsidR="006A7B63" w:rsidRPr="008F4B63"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8F4B63">
              <w:rPr>
                <w:rFonts w:eastAsia="Times New Roman" w:cs="Arial"/>
                <w:color w:val="002060"/>
                <w:sz w:val="24"/>
                <w:szCs w:val="24"/>
                <w:lang w:eastAsia="en-GB"/>
              </w:rPr>
              <w:t>Specified Authority</w:t>
            </w:r>
          </w:p>
        </w:tc>
        <w:tc>
          <w:tcPr>
            <w:tcW w:w="6087" w:type="dxa"/>
          </w:tcPr>
          <w:p w14:paraId="236A17D8" w14:textId="77777777" w:rsidR="006A7B63" w:rsidRPr="001E3CC1" w:rsidRDefault="006A7B63" w:rsidP="00B249A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1E3CC1">
              <w:rPr>
                <w:rFonts w:eastAsia="Times New Roman" w:cs="Arial"/>
                <w:color w:val="002060"/>
                <w:sz w:val="24"/>
                <w:szCs w:val="24"/>
                <w:lang w:eastAsia="en-GB"/>
              </w:rPr>
              <w:t xml:space="preserve">Ruth Hayles – Isle of Wight </w:t>
            </w:r>
            <w:r w:rsidR="00ED424B">
              <w:rPr>
                <w:rFonts w:eastAsia="Times New Roman" w:cs="Arial"/>
                <w:color w:val="002060"/>
                <w:sz w:val="24"/>
                <w:szCs w:val="24"/>
                <w:lang w:eastAsia="en-GB"/>
              </w:rPr>
              <w:t>Youth Justice Service</w:t>
            </w:r>
          </w:p>
          <w:p w14:paraId="3821861F" w14:textId="5F64C000" w:rsidR="006A7B63" w:rsidRDefault="00103035" w:rsidP="00B249A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 xml:space="preserve">Keely Mitchell – </w:t>
            </w:r>
            <w:r w:rsidR="006A7B63" w:rsidRPr="001E3CC1">
              <w:rPr>
                <w:rFonts w:eastAsia="Times New Roman" w:cs="Arial"/>
                <w:color w:val="002060"/>
                <w:sz w:val="24"/>
                <w:szCs w:val="24"/>
                <w:lang w:eastAsia="en-GB"/>
              </w:rPr>
              <w:t>Portsmouth</w:t>
            </w:r>
            <w:r w:rsidR="00CB5E7E">
              <w:rPr>
                <w:rFonts w:eastAsia="Times New Roman" w:cs="Arial"/>
                <w:color w:val="002060"/>
                <w:sz w:val="24"/>
                <w:szCs w:val="24"/>
                <w:lang w:eastAsia="en-GB"/>
              </w:rPr>
              <w:t xml:space="preserve"> Youth Justice Service </w:t>
            </w:r>
          </w:p>
          <w:p w14:paraId="79232621" w14:textId="6CB58DFF" w:rsidR="006A7B63" w:rsidRPr="001E3CC1" w:rsidRDefault="006A7B63" w:rsidP="00B249A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1E3CC1">
              <w:rPr>
                <w:rFonts w:eastAsia="Times New Roman" w:cs="Arial"/>
                <w:color w:val="002060"/>
                <w:sz w:val="24"/>
                <w:szCs w:val="24"/>
                <w:lang w:eastAsia="en-GB"/>
              </w:rPr>
              <w:t>L</w:t>
            </w:r>
            <w:r>
              <w:rPr>
                <w:rFonts w:eastAsia="Times New Roman" w:cs="Arial"/>
                <w:color w:val="002060"/>
                <w:sz w:val="24"/>
                <w:szCs w:val="24"/>
                <w:lang w:eastAsia="en-GB"/>
              </w:rPr>
              <w:t xml:space="preserve">isa Morgan – </w:t>
            </w:r>
            <w:r w:rsidRPr="001E3CC1">
              <w:rPr>
                <w:rFonts w:eastAsia="Times New Roman" w:cs="Arial"/>
                <w:color w:val="002060"/>
                <w:sz w:val="24"/>
                <w:szCs w:val="24"/>
                <w:lang w:eastAsia="en-GB"/>
              </w:rPr>
              <w:t>Portsmouth</w:t>
            </w:r>
            <w:r w:rsidR="00ED424B">
              <w:rPr>
                <w:rFonts w:eastAsia="Times New Roman" w:cs="Arial"/>
                <w:color w:val="002060"/>
                <w:sz w:val="24"/>
                <w:szCs w:val="24"/>
                <w:lang w:eastAsia="en-GB"/>
              </w:rPr>
              <w:t xml:space="preserve"> Youth Justice Service</w:t>
            </w:r>
          </w:p>
          <w:p w14:paraId="0390B089" w14:textId="11D750C1" w:rsidR="006A7B63" w:rsidRDefault="006A7B63" w:rsidP="00B249A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1E3CC1">
              <w:rPr>
                <w:rFonts w:eastAsia="Times New Roman" w:cs="Arial"/>
                <w:color w:val="002060"/>
                <w:sz w:val="24"/>
                <w:szCs w:val="24"/>
                <w:lang w:eastAsia="en-GB"/>
              </w:rPr>
              <w:t xml:space="preserve">Anna Harbridge – Southampton </w:t>
            </w:r>
            <w:r w:rsidR="00ED424B">
              <w:rPr>
                <w:rFonts w:eastAsia="Times New Roman" w:cs="Arial"/>
                <w:color w:val="002060"/>
                <w:sz w:val="24"/>
                <w:szCs w:val="24"/>
                <w:lang w:eastAsia="en-GB"/>
              </w:rPr>
              <w:t>Youth Justice Service</w:t>
            </w:r>
          </w:p>
          <w:p w14:paraId="0C41BB35" w14:textId="117BE4DE" w:rsidR="00CB5E7E" w:rsidRPr="001E3CC1" w:rsidRDefault="00CB5E7E" w:rsidP="00B249A4">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 xml:space="preserve">Alice Bentley – Hampshire Youth Justice Service </w:t>
            </w:r>
          </w:p>
          <w:p w14:paraId="5349C37F" w14:textId="77777777" w:rsidR="006A7B63" w:rsidRPr="009667A6" w:rsidRDefault="006A7B63" w:rsidP="00CB5E7E">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p>
        </w:tc>
      </w:tr>
      <w:tr w:rsidR="006A7B63" w:rsidRPr="00C92113" w14:paraId="0A89A815" w14:textId="77777777" w:rsidTr="06ABE8EA">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14:paraId="0B8098CB" w14:textId="77777777" w:rsidR="006A7B63" w:rsidRPr="008F4B63" w:rsidRDefault="006A7B63" w:rsidP="00714670">
            <w:pPr>
              <w:rPr>
                <w:rFonts w:cs="Arial"/>
                <w:b w:val="0"/>
                <w:color w:val="002060"/>
                <w:sz w:val="24"/>
                <w:szCs w:val="24"/>
              </w:rPr>
            </w:pPr>
            <w:r w:rsidRPr="008F4B63">
              <w:rPr>
                <w:rFonts w:cs="Arial"/>
                <w:b w:val="0"/>
                <w:color w:val="002060"/>
                <w:sz w:val="24"/>
                <w:szCs w:val="24"/>
              </w:rPr>
              <w:t>Health – Integrated Care Boards</w:t>
            </w:r>
          </w:p>
          <w:p w14:paraId="5F725798" w14:textId="77777777" w:rsidR="006A7B63" w:rsidRPr="008F4B63" w:rsidRDefault="006A7B63" w:rsidP="00714670">
            <w:pPr>
              <w:rPr>
                <w:rFonts w:cs="Arial"/>
                <w:b w:val="0"/>
                <w:color w:val="002060"/>
                <w:sz w:val="24"/>
                <w:szCs w:val="24"/>
              </w:rPr>
            </w:pPr>
          </w:p>
        </w:tc>
        <w:tc>
          <w:tcPr>
            <w:tcW w:w="1372" w:type="dxa"/>
          </w:tcPr>
          <w:p w14:paraId="409756BC" w14:textId="77777777" w:rsidR="006A7B63" w:rsidRPr="008F4B63"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8F4B63">
              <w:rPr>
                <w:rFonts w:eastAsia="Times New Roman" w:cs="Arial"/>
                <w:color w:val="002060"/>
                <w:sz w:val="24"/>
                <w:szCs w:val="24"/>
                <w:lang w:eastAsia="en-GB"/>
              </w:rPr>
              <w:t>Specified Authority</w:t>
            </w:r>
          </w:p>
        </w:tc>
        <w:tc>
          <w:tcPr>
            <w:tcW w:w="6087" w:type="dxa"/>
          </w:tcPr>
          <w:p w14:paraId="08E72F16" w14:textId="77777777" w:rsidR="006A7B63" w:rsidRPr="009667A6"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9667A6">
              <w:rPr>
                <w:rFonts w:eastAsia="Times New Roman" w:cs="Arial"/>
                <w:color w:val="002060"/>
                <w:sz w:val="24"/>
                <w:szCs w:val="24"/>
                <w:lang w:eastAsia="en-GB"/>
              </w:rPr>
              <w:t xml:space="preserve">Attendance not yet required </w:t>
            </w:r>
          </w:p>
          <w:p w14:paraId="280608BB" w14:textId="77777777" w:rsidR="006A7B63" w:rsidRPr="009667A6" w:rsidRDefault="006A7B63" w:rsidP="00714670">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p>
        </w:tc>
      </w:tr>
      <w:tr w:rsidR="006A7B63" w:rsidRPr="00C92113" w14:paraId="68A61B03" w14:textId="77777777" w:rsidTr="06ABE8EA">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14:paraId="5E01DF4E" w14:textId="77777777" w:rsidR="006A7B63" w:rsidRPr="008F4B63" w:rsidRDefault="006A7B63" w:rsidP="00714670">
            <w:pPr>
              <w:rPr>
                <w:rFonts w:cs="Arial"/>
                <w:b w:val="0"/>
                <w:color w:val="002060"/>
                <w:sz w:val="24"/>
                <w:szCs w:val="24"/>
              </w:rPr>
            </w:pPr>
            <w:r w:rsidRPr="008F4B63">
              <w:rPr>
                <w:rFonts w:cs="Arial"/>
                <w:b w:val="0"/>
                <w:color w:val="002060"/>
                <w:sz w:val="24"/>
                <w:szCs w:val="24"/>
              </w:rPr>
              <w:t xml:space="preserve">Local Authorities </w:t>
            </w:r>
          </w:p>
          <w:p w14:paraId="08E09D97" w14:textId="77777777" w:rsidR="006A7B63" w:rsidRPr="008F4B63" w:rsidRDefault="006A7B63" w:rsidP="00714670">
            <w:pPr>
              <w:rPr>
                <w:rFonts w:cs="Arial"/>
                <w:b w:val="0"/>
                <w:color w:val="002060"/>
                <w:sz w:val="24"/>
                <w:szCs w:val="24"/>
              </w:rPr>
            </w:pPr>
          </w:p>
        </w:tc>
        <w:tc>
          <w:tcPr>
            <w:tcW w:w="1372" w:type="dxa"/>
          </w:tcPr>
          <w:p w14:paraId="2C0A4CB3" w14:textId="77777777" w:rsidR="006A7B63" w:rsidRPr="008F4B63"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8F4B63">
              <w:rPr>
                <w:rFonts w:eastAsia="Times New Roman" w:cs="Arial"/>
                <w:color w:val="002060"/>
                <w:sz w:val="24"/>
                <w:szCs w:val="24"/>
                <w:lang w:eastAsia="en-GB"/>
              </w:rPr>
              <w:t>Specified Authority</w:t>
            </w:r>
          </w:p>
        </w:tc>
        <w:tc>
          <w:tcPr>
            <w:tcW w:w="6087" w:type="dxa"/>
          </w:tcPr>
          <w:p w14:paraId="3B3AC1E3" w14:textId="21FB4BEA" w:rsidR="006A7B63" w:rsidRDefault="00CB5E7E"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 xml:space="preserve">Narinder Bains – Fareham Borough Council </w:t>
            </w:r>
          </w:p>
          <w:p w14:paraId="582CE93F" w14:textId="669F77D6" w:rsidR="006A7B63" w:rsidRPr="001E3CC1" w:rsidRDefault="006A7B63"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1E3CC1">
              <w:rPr>
                <w:rFonts w:eastAsia="Times New Roman" w:cs="Arial"/>
                <w:color w:val="002060"/>
                <w:sz w:val="24"/>
                <w:szCs w:val="24"/>
                <w:lang w:eastAsia="en-GB"/>
              </w:rPr>
              <w:t>S</w:t>
            </w:r>
            <w:r w:rsidR="00CB5E7E">
              <w:rPr>
                <w:rFonts w:eastAsia="Times New Roman" w:cs="Arial"/>
                <w:color w:val="002060"/>
                <w:sz w:val="24"/>
                <w:szCs w:val="24"/>
                <w:lang w:eastAsia="en-GB"/>
              </w:rPr>
              <w:t>andra Tuddenham – Winchester</w:t>
            </w:r>
            <w:r w:rsidRPr="001E3CC1">
              <w:rPr>
                <w:rFonts w:eastAsia="Times New Roman" w:cs="Arial"/>
                <w:color w:val="002060"/>
                <w:sz w:val="24"/>
                <w:szCs w:val="24"/>
                <w:lang w:eastAsia="en-GB"/>
              </w:rPr>
              <w:t xml:space="preserve"> </w:t>
            </w:r>
            <w:r w:rsidR="00CB5E7E">
              <w:rPr>
                <w:rFonts w:eastAsia="Times New Roman" w:cs="Arial"/>
                <w:color w:val="002060"/>
                <w:sz w:val="24"/>
                <w:szCs w:val="24"/>
                <w:lang w:eastAsia="en-GB"/>
              </w:rPr>
              <w:t xml:space="preserve">City Council </w:t>
            </w:r>
          </w:p>
          <w:p w14:paraId="4DFCF02D" w14:textId="39C6C68D" w:rsidR="006A7B63" w:rsidRPr="001E3CC1" w:rsidRDefault="006A7B63"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1E3CC1">
              <w:rPr>
                <w:rFonts w:eastAsia="Times New Roman" w:cs="Arial"/>
                <w:color w:val="002060"/>
                <w:sz w:val="24"/>
                <w:szCs w:val="24"/>
                <w:lang w:eastAsia="en-GB"/>
              </w:rPr>
              <w:t>Ryan Gulliver – East H</w:t>
            </w:r>
            <w:r w:rsidR="00CB5E7E">
              <w:rPr>
                <w:rFonts w:eastAsia="Times New Roman" w:cs="Arial"/>
                <w:color w:val="002060"/>
                <w:sz w:val="24"/>
                <w:szCs w:val="24"/>
                <w:lang w:eastAsia="en-GB"/>
              </w:rPr>
              <w:t>ants District Council</w:t>
            </w:r>
          </w:p>
          <w:p w14:paraId="7B96C376" w14:textId="0C6AAE29" w:rsidR="006A7B63" w:rsidRDefault="00CB5E7E"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Sue Dabbs – Havant Borough Council</w:t>
            </w:r>
          </w:p>
          <w:p w14:paraId="73A80321" w14:textId="3B3F0D2D" w:rsidR="00103035" w:rsidRPr="001E3CC1" w:rsidRDefault="00103035"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Kathy Fowler – Havant Bough Council</w:t>
            </w:r>
          </w:p>
          <w:p w14:paraId="61D59341" w14:textId="3EE37B14" w:rsidR="006A7B63" w:rsidRPr="001E3CC1" w:rsidRDefault="00CB5E7E"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lastRenderedPageBreak/>
              <w:t>Daniel White – Basingstoke and Deane District Council</w:t>
            </w:r>
          </w:p>
          <w:p w14:paraId="597F1B86" w14:textId="0DF727AF" w:rsidR="006A7B63" w:rsidRDefault="00CB5E7E"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Melvin Hartley – Eastleigh Borough Council</w:t>
            </w:r>
          </w:p>
          <w:p w14:paraId="5DBA0FCE" w14:textId="0F6CAF09" w:rsidR="00103035" w:rsidRPr="001E3CC1" w:rsidRDefault="00103035"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Paul Graves – Eastleigh Borough Council</w:t>
            </w:r>
          </w:p>
          <w:p w14:paraId="1BAA7788" w14:textId="13716B66" w:rsidR="006A7B63" w:rsidRDefault="006A7B63"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1E3CC1">
              <w:rPr>
                <w:rFonts w:eastAsia="Times New Roman" w:cs="Arial"/>
                <w:color w:val="002060"/>
                <w:sz w:val="24"/>
                <w:szCs w:val="24"/>
                <w:lang w:eastAsia="en-GB"/>
              </w:rPr>
              <w:t>Cam</w:t>
            </w:r>
            <w:r w:rsidR="00CB5E7E">
              <w:rPr>
                <w:rFonts w:eastAsia="Times New Roman" w:cs="Arial"/>
                <w:color w:val="002060"/>
                <w:sz w:val="24"/>
                <w:szCs w:val="24"/>
                <w:lang w:eastAsia="en-GB"/>
              </w:rPr>
              <w:t>eron Baxter – Isle of Wight Council</w:t>
            </w:r>
          </w:p>
          <w:p w14:paraId="75B8629C" w14:textId="7B79AB93" w:rsidR="006A7B63" w:rsidRPr="001E3CC1" w:rsidRDefault="00CB5E7E"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 xml:space="preserve">David Lipscombe – Rushmoor </w:t>
            </w:r>
            <w:r w:rsidR="00D13BB0">
              <w:rPr>
                <w:rFonts w:eastAsia="Times New Roman" w:cs="Arial"/>
                <w:color w:val="002060"/>
                <w:sz w:val="24"/>
                <w:szCs w:val="24"/>
                <w:lang w:eastAsia="en-GB"/>
              </w:rPr>
              <w:t>Borough Council</w:t>
            </w:r>
          </w:p>
          <w:p w14:paraId="3DAC0271" w14:textId="664D94A1" w:rsidR="006A7B63" w:rsidRPr="001E3CC1" w:rsidRDefault="006A7B63"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1E3CC1">
              <w:rPr>
                <w:rFonts w:eastAsia="Times New Roman" w:cs="Arial"/>
                <w:color w:val="002060"/>
                <w:sz w:val="24"/>
                <w:szCs w:val="24"/>
                <w:lang w:eastAsia="en-GB"/>
              </w:rPr>
              <w:t>Nikki Swift –</w:t>
            </w:r>
            <w:r w:rsidR="00CB5E7E">
              <w:rPr>
                <w:rFonts w:eastAsia="Times New Roman" w:cs="Arial"/>
                <w:color w:val="002060"/>
                <w:sz w:val="24"/>
                <w:szCs w:val="24"/>
                <w:lang w:eastAsia="en-GB"/>
              </w:rPr>
              <w:t xml:space="preserve"> New Forest </w:t>
            </w:r>
            <w:r w:rsidR="00D13BB0">
              <w:rPr>
                <w:rFonts w:eastAsia="Times New Roman" w:cs="Arial"/>
                <w:color w:val="002060"/>
                <w:sz w:val="24"/>
                <w:szCs w:val="24"/>
                <w:lang w:eastAsia="en-GB"/>
              </w:rPr>
              <w:t>District Council</w:t>
            </w:r>
          </w:p>
          <w:p w14:paraId="48FBADB5" w14:textId="54B2440C" w:rsidR="006A7B63" w:rsidRPr="001E3CC1" w:rsidRDefault="006F4622"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David Growcott</w:t>
            </w:r>
            <w:r w:rsidR="00CB5E7E">
              <w:rPr>
                <w:rFonts w:eastAsia="Times New Roman" w:cs="Arial"/>
                <w:color w:val="002060"/>
                <w:sz w:val="24"/>
                <w:szCs w:val="24"/>
                <w:lang w:eastAsia="en-GB"/>
              </w:rPr>
              <w:t xml:space="preserve"> – Test Valley </w:t>
            </w:r>
            <w:r w:rsidR="00D13BB0">
              <w:rPr>
                <w:rFonts w:eastAsia="Times New Roman" w:cs="Arial"/>
                <w:color w:val="002060"/>
                <w:sz w:val="24"/>
                <w:szCs w:val="24"/>
                <w:lang w:eastAsia="en-GB"/>
              </w:rPr>
              <w:t>Borough Council</w:t>
            </w:r>
          </w:p>
          <w:p w14:paraId="03EEB186" w14:textId="64D8D25F" w:rsidR="000E0333" w:rsidRDefault="009574F5" w:rsidP="000E033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 xml:space="preserve">Lauren Rackham </w:t>
            </w:r>
            <w:r w:rsidR="000E0333" w:rsidRPr="001E3CC1">
              <w:rPr>
                <w:rFonts w:eastAsia="Times New Roman" w:cs="Arial"/>
                <w:color w:val="002060"/>
                <w:sz w:val="24"/>
                <w:szCs w:val="24"/>
                <w:lang w:eastAsia="en-GB"/>
              </w:rPr>
              <w:t xml:space="preserve">– Portsmouth </w:t>
            </w:r>
            <w:r w:rsidR="00D13BB0">
              <w:rPr>
                <w:rFonts w:eastAsia="Times New Roman" w:cs="Arial"/>
                <w:color w:val="002060"/>
                <w:sz w:val="24"/>
                <w:szCs w:val="24"/>
                <w:lang w:eastAsia="en-GB"/>
              </w:rPr>
              <w:t>City Council</w:t>
            </w:r>
          </w:p>
          <w:p w14:paraId="0F4B5F30" w14:textId="686EEFED" w:rsidR="000E0333" w:rsidRDefault="00CB5E7E" w:rsidP="000E033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Neil Connolly – Hampshire</w:t>
            </w:r>
            <w:r w:rsidR="00D13BB0">
              <w:rPr>
                <w:rFonts w:eastAsia="Times New Roman" w:cs="Arial"/>
                <w:color w:val="002060"/>
                <w:sz w:val="24"/>
                <w:szCs w:val="24"/>
                <w:lang w:eastAsia="en-GB"/>
              </w:rPr>
              <w:t xml:space="preserve"> County Council</w:t>
            </w:r>
          </w:p>
          <w:p w14:paraId="02F73762" w14:textId="6500E097" w:rsidR="00103035" w:rsidRPr="001E3CC1" w:rsidRDefault="00103035" w:rsidP="000E033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Francesca Prior – Southampton City Council</w:t>
            </w:r>
          </w:p>
          <w:p w14:paraId="530457B8" w14:textId="1EF29E90" w:rsidR="006514D9" w:rsidRPr="009667A6" w:rsidRDefault="006514D9" w:rsidP="00D13BB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p>
        </w:tc>
      </w:tr>
      <w:tr w:rsidR="006A7B63" w:rsidRPr="00C92113" w14:paraId="471F800E" w14:textId="77777777" w:rsidTr="06ABE8EA">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14:paraId="476734E1" w14:textId="77777777" w:rsidR="006A7B63" w:rsidRPr="008F4B63" w:rsidRDefault="006A7B63" w:rsidP="00714670">
            <w:pPr>
              <w:rPr>
                <w:rFonts w:cs="Arial"/>
                <w:b w:val="0"/>
                <w:color w:val="002060"/>
                <w:sz w:val="24"/>
                <w:szCs w:val="24"/>
              </w:rPr>
            </w:pPr>
            <w:r w:rsidRPr="008F4B63">
              <w:rPr>
                <w:rFonts w:cs="Arial"/>
                <w:b w:val="0"/>
                <w:color w:val="002060"/>
                <w:sz w:val="24"/>
                <w:szCs w:val="24"/>
              </w:rPr>
              <w:lastRenderedPageBreak/>
              <w:t>Office of Police and Crime Commissioner (OPCC)</w:t>
            </w:r>
          </w:p>
          <w:p w14:paraId="5D648011" w14:textId="77777777" w:rsidR="006A7B63" w:rsidRPr="008F4B63" w:rsidRDefault="006A7B63" w:rsidP="00714670">
            <w:pPr>
              <w:rPr>
                <w:rFonts w:cs="Arial"/>
                <w:b w:val="0"/>
                <w:color w:val="002060"/>
                <w:sz w:val="24"/>
                <w:szCs w:val="24"/>
              </w:rPr>
            </w:pPr>
          </w:p>
        </w:tc>
        <w:tc>
          <w:tcPr>
            <w:tcW w:w="1372" w:type="dxa"/>
          </w:tcPr>
          <w:p w14:paraId="7391EE54" w14:textId="77777777" w:rsidR="006A7B63" w:rsidRPr="008F4B63"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8F4B63">
              <w:rPr>
                <w:rFonts w:eastAsia="Times New Roman" w:cs="Arial"/>
                <w:color w:val="002060"/>
                <w:sz w:val="24"/>
                <w:szCs w:val="24"/>
                <w:lang w:eastAsia="en-GB"/>
              </w:rPr>
              <w:t>N/A</w:t>
            </w:r>
          </w:p>
        </w:tc>
        <w:tc>
          <w:tcPr>
            <w:tcW w:w="6087" w:type="dxa"/>
          </w:tcPr>
          <w:p w14:paraId="6534704A" w14:textId="77777777" w:rsidR="00D13BB0" w:rsidRDefault="00CB5E7E"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Attendance by the Violence Reduction Unit</w:t>
            </w:r>
          </w:p>
          <w:p w14:paraId="40710AC5" w14:textId="2BD907FF" w:rsidR="006A7B63" w:rsidRPr="001B1163" w:rsidRDefault="00CB5E7E" w:rsidP="001B1163">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Pr>
                <w:rFonts w:eastAsia="Times New Roman" w:cs="Arial"/>
                <w:color w:val="002060"/>
                <w:sz w:val="24"/>
                <w:szCs w:val="24"/>
                <w:lang w:eastAsia="en-GB"/>
              </w:rPr>
              <w:t xml:space="preserve">(whilst funded) </w:t>
            </w:r>
          </w:p>
          <w:p w14:paraId="4BB703F4" w14:textId="77777777" w:rsidR="006A7B63" w:rsidRPr="00401157"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FF0000"/>
                <w:sz w:val="24"/>
                <w:szCs w:val="24"/>
                <w:lang w:eastAsia="en-GB"/>
              </w:rPr>
            </w:pPr>
          </w:p>
        </w:tc>
      </w:tr>
      <w:tr w:rsidR="006A7B63" w:rsidRPr="00C92113" w14:paraId="5D775A52" w14:textId="77777777" w:rsidTr="06ABE8EA">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14:paraId="1E807FD1" w14:textId="77777777" w:rsidR="006A7B63" w:rsidRPr="008F4B63" w:rsidRDefault="006A7B63" w:rsidP="00714670">
            <w:pPr>
              <w:rPr>
                <w:rFonts w:cs="Arial"/>
                <w:b w:val="0"/>
                <w:color w:val="002060"/>
                <w:sz w:val="24"/>
                <w:szCs w:val="24"/>
              </w:rPr>
            </w:pPr>
            <w:r w:rsidRPr="008F4B63">
              <w:rPr>
                <w:rFonts w:cs="Arial"/>
                <w:b w:val="0"/>
                <w:color w:val="002060"/>
                <w:sz w:val="24"/>
                <w:szCs w:val="24"/>
              </w:rPr>
              <w:t>Probation</w:t>
            </w:r>
          </w:p>
        </w:tc>
        <w:tc>
          <w:tcPr>
            <w:tcW w:w="1372" w:type="dxa"/>
          </w:tcPr>
          <w:p w14:paraId="42B42987" w14:textId="77777777" w:rsidR="006A7B63" w:rsidRPr="008F4B63"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8F4B63">
              <w:rPr>
                <w:rFonts w:eastAsia="Times New Roman" w:cs="Arial"/>
                <w:color w:val="002060"/>
                <w:sz w:val="24"/>
                <w:szCs w:val="24"/>
                <w:lang w:eastAsia="en-GB"/>
              </w:rPr>
              <w:t>Specified Authority</w:t>
            </w:r>
          </w:p>
          <w:p w14:paraId="14A9E727" w14:textId="77777777" w:rsidR="006A7B63" w:rsidRPr="008F4B63"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p>
        </w:tc>
        <w:tc>
          <w:tcPr>
            <w:tcW w:w="6087" w:type="dxa"/>
          </w:tcPr>
          <w:p w14:paraId="5515851B" w14:textId="77777777" w:rsidR="006A7B63" w:rsidRPr="001B1163" w:rsidRDefault="006A7B63" w:rsidP="00714670">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color w:val="002060"/>
                <w:sz w:val="24"/>
                <w:szCs w:val="24"/>
                <w:lang w:eastAsia="en-GB"/>
              </w:rPr>
            </w:pPr>
            <w:r w:rsidRPr="001B1163">
              <w:rPr>
                <w:rFonts w:eastAsia="Times New Roman" w:cs="Arial"/>
                <w:color w:val="002060"/>
                <w:sz w:val="24"/>
                <w:szCs w:val="24"/>
                <w:lang w:eastAsia="en-GB"/>
              </w:rPr>
              <w:t xml:space="preserve">Attendance not yet required </w:t>
            </w:r>
          </w:p>
          <w:p w14:paraId="35A030A8" w14:textId="77777777" w:rsidR="006A7B63" w:rsidRPr="00401157" w:rsidRDefault="006A7B63" w:rsidP="00714670">
            <w:pPr>
              <w:cnfStyle w:val="000000000000" w:firstRow="0" w:lastRow="0" w:firstColumn="0" w:lastColumn="0" w:oddVBand="0" w:evenVBand="0" w:oddHBand="0" w:evenHBand="0" w:firstRowFirstColumn="0" w:firstRowLastColumn="0" w:lastRowFirstColumn="0" w:lastRowLastColumn="0"/>
              <w:rPr>
                <w:rFonts w:cs="Arial"/>
                <w:color w:val="FF0000"/>
                <w:sz w:val="24"/>
                <w:szCs w:val="24"/>
              </w:rPr>
            </w:pPr>
          </w:p>
        </w:tc>
      </w:tr>
      <w:tr w:rsidR="006A7B63" w:rsidRPr="00C92113" w14:paraId="250BD92D" w14:textId="77777777" w:rsidTr="06ABE8EA">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14:paraId="46D0EBF5" w14:textId="77777777" w:rsidR="006A7B63" w:rsidRPr="008F4B63" w:rsidRDefault="006A7B63" w:rsidP="00714670">
            <w:pPr>
              <w:rPr>
                <w:rFonts w:cs="Arial"/>
                <w:b w:val="0"/>
                <w:color w:val="002060"/>
                <w:sz w:val="24"/>
                <w:szCs w:val="24"/>
              </w:rPr>
            </w:pPr>
            <w:r w:rsidRPr="008F4B63">
              <w:rPr>
                <w:rFonts w:cs="Arial"/>
                <w:b w:val="0"/>
                <w:color w:val="002060"/>
                <w:sz w:val="24"/>
                <w:szCs w:val="24"/>
              </w:rPr>
              <w:t>Education</w:t>
            </w:r>
          </w:p>
          <w:p w14:paraId="57F8EC9F" w14:textId="77777777" w:rsidR="006A7B63" w:rsidRPr="008F4B63" w:rsidRDefault="006A7B63" w:rsidP="00714670">
            <w:pPr>
              <w:rPr>
                <w:rFonts w:cs="Arial"/>
                <w:b w:val="0"/>
                <w:color w:val="002060"/>
                <w:sz w:val="24"/>
                <w:szCs w:val="24"/>
              </w:rPr>
            </w:pPr>
          </w:p>
        </w:tc>
        <w:tc>
          <w:tcPr>
            <w:tcW w:w="1372" w:type="dxa"/>
          </w:tcPr>
          <w:p w14:paraId="039A68B5" w14:textId="77777777" w:rsidR="006A7B63" w:rsidRPr="008F4B63" w:rsidRDefault="006A7B63" w:rsidP="00714670">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r w:rsidRPr="008F4B63">
              <w:rPr>
                <w:rFonts w:cs="Arial"/>
                <w:color w:val="002060"/>
                <w:sz w:val="24"/>
                <w:szCs w:val="24"/>
              </w:rPr>
              <w:t>Relevant Authority</w:t>
            </w:r>
          </w:p>
          <w:p w14:paraId="55AF8C2B" w14:textId="77777777" w:rsidR="006A7B63" w:rsidRPr="008F4B63" w:rsidRDefault="006A7B63" w:rsidP="00714670">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p>
        </w:tc>
        <w:tc>
          <w:tcPr>
            <w:tcW w:w="6087" w:type="dxa"/>
          </w:tcPr>
          <w:p w14:paraId="4AA13219" w14:textId="77777777" w:rsidR="006A7B63" w:rsidRPr="001B1163" w:rsidRDefault="006A7B63" w:rsidP="00714670">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r w:rsidRPr="001B1163">
              <w:rPr>
                <w:rFonts w:cs="Arial"/>
                <w:color w:val="002060"/>
                <w:sz w:val="24"/>
                <w:szCs w:val="24"/>
              </w:rPr>
              <w:t>Attendance not yet required</w:t>
            </w:r>
          </w:p>
        </w:tc>
      </w:tr>
      <w:tr w:rsidR="006A7B63" w:rsidRPr="00C92113" w14:paraId="337058B4" w14:textId="77777777" w:rsidTr="06ABE8EA">
        <w:trPr>
          <w:trHeight w:val="268"/>
          <w:jc w:val="center"/>
        </w:trPr>
        <w:tc>
          <w:tcPr>
            <w:cnfStyle w:val="001000000000" w:firstRow="0" w:lastRow="0" w:firstColumn="1" w:lastColumn="0" w:oddVBand="0" w:evenVBand="0" w:oddHBand="0" w:evenHBand="0" w:firstRowFirstColumn="0" w:firstRowLastColumn="0" w:lastRowFirstColumn="0" w:lastRowLastColumn="0"/>
            <w:tcW w:w="1750" w:type="dxa"/>
          </w:tcPr>
          <w:p w14:paraId="529762FF" w14:textId="77777777" w:rsidR="006A7B63" w:rsidRPr="008F4B63" w:rsidRDefault="006A7B63" w:rsidP="00714670">
            <w:pPr>
              <w:rPr>
                <w:rFonts w:cs="Arial"/>
                <w:b w:val="0"/>
                <w:color w:val="002060"/>
                <w:sz w:val="24"/>
                <w:szCs w:val="24"/>
              </w:rPr>
            </w:pPr>
            <w:r w:rsidRPr="008F4B63">
              <w:rPr>
                <w:rFonts w:cs="Arial"/>
                <w:b w:val="0"/>
                <w:color w:val="002060"/>
                <w:sz w:val="24"/>
                <w:szCs w:val="24"/>
              </w:rPr>
              <w:t>Prison Service</w:t>
            </w:r>
          </w:p>
        </w:tc>
        <w:tc>
          <w:tcPr>
            <w:tcW w:w="1372" w:type="dxa"/>
          </w:tcPr>
          <w:p w14:paraId="14BDADB3" w14:textId="77777777" w:rsidR="006A7B63" w:rsidRPr="008F4B63" w:rsidRDefault="006A7B63" w:rsidP="00714670">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r w:rsidRPr="008F4B63">
              <w:rPr>
                <w:rFonts w:cs="Arial"/>
                <w:color w:val="002060"/>
                <w:sz w:val="24"/>
                <w:szCs w:val="24"/>
              </w:rPr>
              <w:t>Relevant Authority</w:t>
            </w:r>
          </w:p>
          <w:p w14:paraId="4BBD766E" w14:textId="77777777" w:rsidR="006A7B63" w:rsidRPr="008F4B63" w:rsidRDefault="006A7B63" w:rsidP="00714670">
            <w:pPr>
              <w:cnfStyle w:val="000000000000" w:firstRow="0" w:lastRow="0" w:firstColumn="0" w:lastColumn="0" w:oddVBand="0" w:evenVBand="0" w:oddHBand="0" w:evenHBand="0" w:firstRowFirstColumn="0" w:firstRowLastColumn="0" w:lastRowFirstColumn="0" w:lastRowLastColumn="0"/>
              <w:rPr>
                <w:rFonts w:cs="Arial"/>
                <w:color w:val="002060"/>
                <w:sz w:val="24"/>
                <w:szCs w:val="24"/>
              </w:rPr>
            </w:pPr>
          </w:p>
        </w:tc>
        <w:tc>
          <w:tcPr>
            <w:tcW w:w="6087" w:type="dxa"/>
          </w:tcPr>
          <w:p w14:paraId="3E7541F6" w14:textId="77777777" w:rsidR="006A7B63" w:rsidRPr="00401157" w:rsidRDefault="006A7B63" w:rsidP="00714670">
            <w:pPr>
              <w:cnfStyle w:val="000000000000" w:firstRow="0" w:lastRow="0" w:firstColumn="0" w:lastColumn="0" w:oddVBand="0" w:evenVBand="0" w:oddHBand="0" w:evenHBand="0" w:firstRowFirstColumn="0" w:firstRowLastColumn="0" w:lastRowFirstColumn="0" w:lastRowLastColumn="0"/>
              <w:rPr>
                <w:rFonts w:cs="Arial"/>
                <w:color w:val="FF0000"/>
                <w:sz w:val="24"/>
                <w:szCs w:val="24"/>
              </w:rPr>
            </w:pPr>
            <w:r w:rsidRPr="001B1163">
              <w:rPr>
                <w:rFonts w:cs="Arial"/>
                <w:color w:val="002060"/>
                <w:sz w:val="24"/>
                <w:szCs w:val="24"/>
              </w:rPr>
              <w:t>Attendance not yet required</w:t>
            </w:r>
          </w:p>
        </w:tc>
      </w:tr>
    </w:tbl>
    <w:p w14:paraId="7807BF2A" w14:textId="77777777" w:rsidR="00534B1A" w:rsidRDefault="00534B1A" w:rsidP="00F10A24">
      <w:pPr>
        <w:rPr>
          <w:sz w:val="24"/>
          <w:szCs w:val="24"/>
        </w:rPr>
      </w:pPr>
    </w:p>
    <w:p w14:paraId="5C3D9CED" w14:textId="77777777" w:rsidR="00023D09" w:rsidRDefault="00023D09" w:rsidP="00F10A24">
      <w:pPr>
        <w:rPr>
          <w:sz w:val="24"/>
          <w:szCs w:val="24"/>
        </w:rPr>
      </w:pPr>
    </w:p>
    <w:p w14:paraId="42BA14E0" w14:textId="77777777" w:rsidR="00023D09" w:rsidRDefault="00023D09" w:rsidP="00F10A24">
      <w:pPr>
        <w:rPr>
          <w:sz w:val="24"/>
          <w:szCs w:val="24"/>
        </w:rPr>
      </w:pPr>
    </w:p>
    <w:p w14:paraId="77BFBAFA" w14:textId="77777777" w:rsidR="00023D09" w:rsidRDefault="00023D09" w:rsidP="00F10A24">
      <w:pPr>
        <w:rPr>
          <w:sz w:val="24"/>
          <w:szCs w:val="24"/>
        </w:rPr>
      </w:pPr>
    </w:p>
    <w:p w14:paraId="1174EE5A" w14:textId="77777777" w:rsidR="00023D09" w:rsidRDefault="00023D09" w:rsidP="00F10A24">
      <w:pPr>
        <w:rPr>
          <w:sz w:val="24"/>
          <w:szCs w:val="24"/>
        </w:rPr>
      </w:pPr>
    </w:p>
    <w:p w14:paraId="4DE8AAF7" w14:textId="77777777" w:rsidR="00023D09" w:rsidRDefault="00023D09" w:rsidP="00F10A24">
      <w:pPr>
        <w:rPr>
          <w:sz w:val="24"/>
          <w:szCs w:val="24"/>
        </w:rPr>
      </w:pPr>
    </w:p>
    <w:p w14:paraId="71F3AF60" w14:textId="54FD0EAF" w:rsidR="00023D09" w:rsidRDefault="00023D09" w:rsidP="00F10A24">
      <w:pPr>
        <w:rPr>
          <w:sz w:val="24"/>
          <w:szCs w:val="24"/>
        </w:rPr>
      </w:pPr>
    </w:p>
    <w:p w14:paraId="0B293900" w14:textId="5C1A4DE1" w:rsidR="00D13BB0" w:rsidRDefault="00D13BB0" w:rsidP="00F10A24">
      <w:pPr>
        <w:rPr>
          <w:sz w:val="24"/>
          <w:szCs w:val="24"/>
        </w:rPr>
      </w:pPr>
    </w:p>
    <w:p w14:paraId="782A9105" w14:textId="298ACF9A" w:rsidR="00D13BB0" w:rsidRDefault="00D13BB0" w:rsidP="00F10A24">
      <w:pPr>
        <w:rPr>
          <w:sz w:val="24"/>
          <w:szCs w:val="24"/>
        </w:rPr>
      </w:pPr>
    </w:p>
    <w:p w14:paraId="4D4B0D4D" w14:textId="365B0126" w:rsidR="00D13BB0" w:rsidRDefault="00D13BB0" w:rsidP="00F10A24">
      <w:pPr>
        <w:rPr>
          <w:sz w:val="24"/>
          <w:szCs w:val="24"/>
        </w:rPr>
      </w:pPr>
    </w:p>
    <w:p w14:paraId="5C47D4DC" w14:textId="36E8B2E7" w:rsidR="00D13BB0" w:rsidRDefault="00D13BB0" w:rsidP="00F10A24">
      <w:pPr>
        <w:rPr>
          <w:sz w:val="24"/>
          <w:szCs w:val="24"/>
        </w:rPr>
      </w:pPr>
    </w:p>
    <w:p w14:paraId="18240D87" w14:textId="22E3EC34" w:rsidR="00D13BB0" w:rsidRDefault="00D13BB0" w:rsidP="00F10A24">
      <w:pPr>
        <w:rPr>
          <w:sz w:val="24"/>
          <w:szCs w:val="24"/>
        </w:rPr>
      </w:pPr>
    </w:p>
    <w:p w14:paraId="1CE9465B" w14:textId="5934AC1B" w:rsidR="00D13BB0" w:rsidRDefault="00D13BB0" w:rsidP="00F10A24">
      <w:pPr>
        <w:rPr>
          <w:sz w:val="24"/>
          <w:szCs w:val="24"/>
        </w:rPr>
      </w:pPr>
    </w:p>
    <w:p w14:paraId="1190C857" w14:textId="3C514A23" w:rsidR="00D13BB0" w:rsidRPr="00C92113" w:rsidRDefault="00D13BB0" w:rsidP="00F10A24">
      <w:pPr>
        <w:rPr>
          <w:sz w:val="24"/>
          <w:szCs w:val="24"/>
        </w:rPr>
      </w:pPr>
    </w:p>
    <w:sdt>
      <w:sdtPr>
        <w:rPr>
          <w:rFonts w:ascii="Arial" w:eastAsiaTheme="minorEastAsia" w:hAnsi="Arial" w:cstheme="minorBidi"/>
          <w:caps/>
          <w:color w:val="auto"/>
          <w:sz w:val="22"/>
          <w:szCs w:val="22"/>
        </w:rPr>
        <w:id w:val="1497756685"/>
        <w:docPartObj>
          <w:docPartGallery w:val="Table of Contents"/>
          <w:docPartUnique/>
        </w:docPartObj>
      </w:sdtPr>
      <w:sdtEndPr>
        <w:rPr>
          <w:b/>
          <w:bCs/>
          <w:caps w:val="0"/>
          <w:noProof/>
        </w:rPr>
      </w:sdtEndPr>
      <w:sdtContent>
        <w:p w14:paraId="2C9BFA6D" w14:textId="77777777" w:rsidR="00F10A24" w:rsidRPr="00C92113" w:rsidRDefault="00F10A24" w:rsidP="00F10A24">
          <w:pPr>
            <w:pStyle w:val="Heading3"/>
            <w:rPr>
              <w:rFonts w:ascii="Arial" w:eastAsiaTheme="minorHAnsi" w:hAnsi="Arial" w:cstheme="minorBidi"/>
              <w:caps/>
              <w:color w:val="auto"/>
            </w:rPr>
          </w:pPr>
          <w:r w:rsidRPr="00C92113">
            <w:rPr>
              <w:rStyle w:val="Strong"/>
              <w:rFonts w:cs="Arial"/>
            </w:rPr>
            <w:t>Contents</w:t>
          </w:r>
        </w:p>
        <w:p w14:paraId="76E2E782" w14:textId="77777777" w:rsidR="00537CE7" w:rsidRDefault="00F10A24">
          <w:pPr>
            <w:pStyle w:val="TOC1"/>
            <w:rPr>
              <w:rFonts w:asciiTheme="minorHAnsi" w:hAnsiTheme="minorHAnsi" w:cstheme="minorBidi"/>
              <w:color w:val="auto"/>
              <w:sz w:val="22"/>
              <w:szCs w:val="22"/>
              <w:lang w:val="en-GB" w:eastAsia="en-GB"/>
            </w:rPr>
          </w:pPr>
          <w:r w:rsidRPr="00C92113">
            <w:fldChar w:fldCharType="begin"/>
          </w:r>
          <w:r w:rsidRPr="00C92113">
            <w:instrText xml:space="preserve"> TOC \o "1-2" \h \z \u </w:instrText>
          </w:r>
          <w:r w:rsidRPr="00C92113">
            <w:fldChar w:fldCharType="separate"/>
          </w:r>
          <w:hyperlink w:anchor="_Toc167992310" w:history="1">
            <w:r w:rsidR="00537CE7">
              <w:rPr>
                <w:rStyle w:val="Hyperlink"/>
              </w:rPr>
              <w:t>D</w:t>
            </w:r>
            <w:r w:rsidR="00537CE7" w:rsidRPr="00B80688">
              <w:rPr>
                <w:rStyle w:val="Hyperlink"/>
              </w:rPr>
              <w:t>istribution list and TVRP membership</w:t>
            </w:r>
            <w:r w:rsidR="00537CE7">
              <w:rPr>
                <w:webHidden/>
              </w:rPr>
              <w:tab/>
            </w:r>
            <w:r w:rsidR="00537CE7">
              <w:rPr>
                <w:webHidden/>
              </w:rPr>
              <w:fldChar w:fldCharType="begin"/>
            </w:r>
            <w:r w:rsidR="00537CE7">
              <w:rPr>
                <w:webHidden/>
              </w:rPr>
              <w:instrText xml:space="preserve"> PAGEREF _Toc167992310 \h </w:instrText>
            </w:r>
            <w:r w:rsidR="00537CE7">
              <w:rPr>
                <w:webHidden/>
              </w:rPr>
            </w:r>
            <w:r w:rsidR="00537CE7">
              <w:rPr>
                <w:webHidden/>
              </w:rPr>
              <w:fldChar w:fldCharType="separate"/>
            </w:r>
            <w:r w:rsidR="00537CE7">
              <w:rPr>
                <w:webHidden/>
              </w:rPr>
              <w:t>2</w:t>
            </w:r>
            <w:r w:rsidR="00537CE7">
              <w:rPr>
                <w:webHidden/>
              </w:rPr>
              <w:fldChar w:fldCharType="end"/>
            </w:r>
          </w:hyperlink>
        </w:p>
        <w:p w14:paraId="79D8641A" w14:textId="77777777" w:rsidR="00537CE7" w:rsidRDefault="0075209D">
          <w:pPr>
            <w:pStyle w:val="TOC1"/>
            <w:rPr>
              <w:rFonts w:asciiTheme="minorHAnsi" w:hAnsiTheme="minorHAnsi" w:cstheme="minorBidi"/>
              <w:color w:val="auto"/>
              <w:sz w:val="22"/>
              <w:szCs w:val="22"/>
              <w:lang w:val="en-GB" w:eastAsia="en-GB"/>
            </w:rPr>
          </w:pPr>
          <w:hyperlink w:anchor="_Toc167992311" w:history="1">
            <w:r w:rsidR="00537CE7">
              <w:rPr>
                <w:rStyle w:val="Hyperlink"/>
              </w:rPr>
              <w:t>I</w:t>
            </w:r>
            <w:r w:rsidR="00537CE7" w:rsidRPr="00B80688">
              <w:rPr>
                <w:rStyle w:val="Hyperlink"/>
              </w:rPr>
              <w:t>ntroduction</w:t>
            </w:r>
            <w:r w:rsidR="00537CE7">
              <w:rPr>
                <w:webHidden/>
              </w:rPr>
              <w:tab/>
            </w:r>
            <w:r w:rsidR="00537CE7">
              <w:rPr>
                <w:webHidden/>
              </w:rPr>
              <w:fldChar w:fldCharType="begin"/>
            </w:r>
            <w:r w:rsidR="00537CE7">
              <w:rPr>
                <w:webHidden/>
              </w:rPr>
              <w:instrText xml:space="preserve"> PAGEREF _Toc167992311 \h </w:instrText>
            </w:r>
            <w:r w:rsidR="00537CE7">
              <w:rPr>
                <w:webHidden/>
              </w:rPr>
            </w:r>
            <w:r w:rsidR="00537CE7">
              <w:rPr>
                <w:webHidden/>
              </w:rPr>
              <w:fldChar w:fldCharType="separate"/>
            </w:r>
            <w:r w:rsidR="00537CE7">
              <w:rPr>
                <w:webHidden/>
              </w:rPr>
              <w:t>5</w:t>
            </w:r>
            <w:r w:rsidR="00537CE7">
              <w:rPr>
                <w:webHidden/>
              </w:rPr>
              <w:fldChar w:fldCharType="end"/>
            </w:r>
          </w:hyperlink>
        </w:p>
        <w:p w14:paraId="7D853FA3" w14:textId="77777777" w:rsidR="00537CE7" w:rsidRDefault="0075209D">
          <w:pPr>
            <w:pStyle w:val="TOC1"/>
            <w:rPr>
              <w:rFonts w:asciiTheme="minorHAnsi" w:hAnsiTheme="minorHAnsi" w:cstheme="minorBidi"/>
              <w:color w:val="auto"/>
              <w:sz w:val="22"/>
              <w:szCs w:val="22"/>
              <w:lang w:val="en-GB" w:eastAsia="en-GB"/>
            </w:rPr>
          </w:pPr>
          <w:hyperlink w:anchor="_Toc167992312" w:history="1">
            <w:r w:rsidR="00537CE7">
              <w:rPr>
                <w:rStyle w:val="Hyperlink"/>
              </w:rPr>
              <w:t>V</w:t>
            </w:r>
            <w:r w:rsidR="00537CE7" w:rsidRPr="00B80688">
              <w:rPr>
                <w:rStyle w:val="Hyperlink"/>
              </w:rPr>
              <w:t>ision and mission</w:t>
            </w:r>
            <w:r w:rsidR="00537CE7">
              <w:rPr>
                <w:webHidden/>
              </w:rPr>
              <w:tab/>
            </w:r>
            <w:r w:rsidR="00537CE7">
              <w:rPr>
                <w:webHidden/>
              </w:rPr>
              <w:fldChar w:fldCharType="begin"/>
            </w:r>
            <w:r w:rsidR="00537CE7">
              <w:rPr>
                <w:webHidden/>
              </w:rPr>
              <w:instrText xml:space="preserve"> PAGEREF _Toc167992312 \h </w:instrText>
            </w:r>
            <w:r w:rsidR="00537CE7">
              <w:rPr>
                <w:webHidden/>
              </w:rPr>
            </w:r>
            <w:r w:rsidR="00537CE7">
              <w:rPr>
                <w:webHidden/>
              </w:rPr>
              <w:fldChar w:fldCharType="separate"/>
            </w:r>
            <w:r w:rsidR="00537CE7">
              <w:rPr>
                <w:webHidden/>
              </w:rPr>
              <w:t>5</w:t>
            </w:r>
            <w:r w:rsidR="00537CE7">
              <w:rPr>
                <w:webHidden/>
              </w:rPr>
              <w:fldChar w:fldCharType="end"/>
            </w:r>
          </w:hyperlink>
        </w:p>
        <w:p w14:paraId="20C565E7" w14:textId="36A36B3A" w:rsidR="00537CE7" w:rsidRDefault="0075209D">
          <w:pPr>
            <w:pStyle w:val="TOC1"/>
            <w:rPr>
              <w:rFonts w:asciiTheme="minorHAnsi" w:hAnsiTheme="minorHAnsi" w:cstheme="minorBidi"/>
              <w:color w:val="auto"/>
              <w:sz w:val="22"/>
              <w:szCs w:val="22"/>
              <w:lang w:val="en-GB" w:eastAsia="en-GB"/>
            </w:rPr>
          </w:pPr>
          <w:hyperlink w:anchor="_Toc167992313" w:history="1">
            <w:r w:rsidR="00537CE7">
              <w:rPr>
                <w:rStyle w:val="Hyperlink"/>
              </w:rPr>
              <w:t>A</w:t>
            </w:r>
            <w:r w:rsidR="00537CE7" w:rsidRPr="00B80688">
              <w:rPr>
                <w:rStyle w:val="Hyperlink"/>
              </w:rPr>
              <w:t>ims and activities linked to the theory of change (toc)</w:t>
            </w:r>
            <w:r w:rsidR="00537CE7">
              <w:rPr>
                <w:webHidden/>
              </w:rPr>
              <w:tab/>
            </w:r>
            <w:r w:rsidR="00537CE7">
              <w:rPr>
                <w:webHidden/>
              </w:rPr>
              <w:fldChar w:fldCharType="begin"/>
            </w:r>
            <w:r w:rsidR="00537CE7">
              <w:rPr>
                <w:webHidden/>
              </w:rPr>
              <w:instrText xml:space="preserve"> PAGEREF _Toc167992313 \h </w:instrText>
            </w:r>
            <w:r w:rsidR="00537CE7">
              <w:rPr>
                <w:webHidden/>
              </w:rPr>
            </w:r>
            <w:r w:rsidR="00537CE7">
              <w:rPr>
                <w:webHidden/>
              </w:rPr>
              <w:fldChar w:fldCharType="separate"/>
            </w:r>
            <w:r w:rsidR="00537CE7">
              <w:rPr>
                <w:webHidden/>
              </w:rPr>
              <w:t>6</w:t>
            </w:r>
            <w:r w:rsidR="00537CE7">
              <w:rPr>
                <w:webHidden/>
              </w:rPr>
              <w:fldChar w:fldCharType="end"/>
            </w:r>
          </w:hyperlink>
        </w:p>
        <w:p w14:paraId="4FE310C7" w14:textId="4A8978B2" w:rsidR="00537CE7" w:rsidRDefault="0075209D">
          <w:pPr>
            <w:pStyle w:val="TOC1"/>
            <w:rPr>
              <w:rFonts w:asciiTheme="minorHAnsi" w:hAnsiTheme="minorHAnsi" w:cstheme="minorBidi"/>
              <w:color w:val="auto"/>
              <w:sz w:val="22"/>
              <w:szCs w:val="22"/>
              <w:lang w:val="en-GB" w:eastAsia="en-GB"/>
            </w:rPr>
          </w:pPr>
          <w:hyperlink w:anchor="_Toc167992316" w:history="1">
            <w:r w:rsidR="00D12EA2">
              <w:rPr>
                <w:rStyle w:val="Hyperlink"/>
              </w:rPr>
              <w:t>Member</w:t>
            </w:r>
            <w:r w:rsidR="00537CE7" w:rsidRPr="00B80688">
              <w:rPr>
                <w:rStyle w:val="Hyperlink"/>
              </w:rPr>
              <w:t xml:space="preserve"> responsibilities</w:t>
            </w:r>
            <w:r w:rsidR="00537CE7">
              <w:rPr>
                <w:webHidden/>
              </w:rPr>
              <w:tab/>
            </w:r>
            <w:r w:rsidR="00537CE7">
              <w:rPr>
                <w:webHidden/>
              </w:rPr>
              <w:fldChar w:fldCharType="begin"/>
            </w:r>
            <w:r w:rsidR="00537CE7">
              <w:rPr>
                <w:webHidden/>
              </w:rPr>
              <w:instrText xml:space="preserve"> PAGEREF _Toc167992316 \h </w:instrText>
            </w:r>
            <w:r w:rsidR="00537CE7">
              <w:rPr>
                <w:webHidden/>
              </w:rPr>
            </w:r>
            <w:r w:rsidR="00537CE7">
              <w:rPr>
                <w:webHidden/>
              </w:rPr>
              <w:fldChar w:fldCharType="separate"/>
            </w:r>
            <w:r w:rsidR="00537CE7">
              <w:rPr>
                <w:webHidden/>
              </w:rPr>
              <w:t>7</w:t>
            </w:r>
            <w:r w:rsidR="00537CE7">
              <w:rPr>
                <w:webHidden/>
              </w:rPr>
              <w:fldChar w:fldCharType="end"/>
            </w:r>
          </w:hyperlink>
        </w:p>
        <w:p w14:paraId="55079588" w14:textId="77777777" w:rsidR="00537CE7" w:rsidRDefault="0075209D">
          <w:pPr>
            <w:pStyle w:val="TOC1"/>
            <w:rPr>
              <w:rFonts w:asciiTheme="minorHAnsi" w:hAnsiTheme="minorHAnsi" w:cstheme="minorBidi"/>
              <w:color w:val="auto"/>
              <w:sz w:val="22"/>
              <w:szCs w:val="22"/>
              <w:lang w:val="en-GB" w:eastAsia="en-GB"/>
            </w:rPr>
          </w:pPr>
          <w:hyperlink w:anchor="_Toc167992317" w:history="1">
            <w:r w:rsidR="00537CE7">
              <w:rPr>
                <w:rStyle w:val="Hyperlink"/>
              </w:rPr>
              <w:t>R</w:t>
            </w:r>
            <w:r w:rsidR="00537CE7" w:rsidRPr="00B80688">
              <w:rPr>
                <w:rStyle w:val="Hyperlink"/>
              </w:rPr>
              <w:t>eporting relationships</w:t>
            </w:r>
            <w:r w:rsidR="00537CE7">
              <w:rPr>
                <w:webHidden/>
              </w:rPr>
              <w:tab/>
            </w:r>
            <w:r w:rsidR="00537CE7">
              <w:rPr>
                <w:webHidden/>
              </w:rPr>
              <w:fldChar w:fldCharType="begin"/>
            </w:r>
            <w:r w:rsidR="00537CE7">
              <w:rPr>
                <w:webHidden/>
              </w:rPr>
              <w:instrText xml:space="preserve"> PAGEREF _Toc167992317 \h </w:instrText>
            </w:r>
            <w:r w:rsidR="00537CE7">
              <w:rPr>
                <w:webHidden/>
              </w:rPr>
            </w:r>
            <w:r w:rsidR="00537CE7">
              <w:rPr>
                <w:webHidden/>
              </w:rPr>
              <w:fldChar w:fldCharType="separate"/>
            </w:r>
            <w:r w:rsidR="00537CE7">
              <w:rPr>
                <w:webHidden/>
              </w:rPr>
              <w:t>8</w:t>
            </w:r>
            <w:r w:rsidR="00537CE7">
              <w:rPr>
                <w:webHidden/>
              </w:rPr>
              <w:fldChar w:fldCharType="end"/>
            </w:r>
          </w:hyperlink>
        </w:p>
        <w:p w14:paraId="1F006A2F" w14:textId="77777777" w:rsidR="00537CE7" w:rsidRDefault="0075209D">
          <w:pPr>
            <w:pStyle w:val="TOC1"/>
            <w:rPr>
              <w:rFonts w:asciiTheme="minorHAnsi" w:hAnsiTheme="minorHAnsi" w:cstheme="minorBidi"/>
              <w:color w:val="auto"/>
              <w:sz w:val="22"/>
              <w:szCs w:val="22"/>
              <w:lang w:val="en-GB" w:eastAsia="en-GB"/>
            </w:rPr>
          </w:pPr>
          <w:hyperlink w:anchor="_Toc167992318" w:history="1">
            <w:r w:rsidR="00537CE7">
              <w:rPr>
                <w:rStyle w:val="Hyperlink"/>
              </w:rPr>
              <w:t>M</w:t>
            </w:r>
            <w:r w:rsidR="00537CE7" w:rsidRPr="00B80688">
              <w:rPr>
                <w:rStyle w:val="Hyperlink"/>
              </w:rPr>
              <w:t>eeting frequency and format</w:t>
            </w:r>
            <w:r w:rsidR="00537CE7">
              <w:rPr>
                <w:webHidden/>
              </w:rPr>
              <w:tab/>
            </w:r>
            <w:r w:rsidR="00537CE7">
              <w:rPr>
                <w:webHidden/>
              </w:rPr>
              <w:fldChar w:fldCharType="begin"/>
            </w:r>
            <w:r w:rsidR="00537CE7">
              <w:rPr>
                <w:webHidden/>
              </w:rPr>
              <w:instrText xml:space="preserve"> PAGEREF _Toc167992318 \h </w:instrText>
            </w:r>
            <w:r w:rsidR="00537CE7">
              <w:rPr>
                <w:webHidden/>
              </w:rPr>
            </w:r>
            <w:r w:rsidR="00537CE7">
              <w:rPr>
                <w:webHidden/>
              </w:rPr>
              <w:fldChar w:fldCharType="separate"/>
            </w:r>
            <w:r w:rsidR="00537CE7">
              <w:rPr>
                <w:webHidden/>
              </w:rPr>
              <w:t>8</w:t>
            </w:r>
            <w:r w:rsidR="00537CE7">
              <w:rPr>
                <w:webHidden/>
              </w:rPr>
              <w:fldChar w:fldCharType="end"/>
            </w:r>
          </w:hyperlink>
        </w:p>
        <w:p w14:paraId="6DF65680" w14:textId="77777777" w:rsidR="00537CE7" w:rsidRDefault="0075209D">
          <w:pPr>
            <w:pStyle w:val="TOC1"/>
            <w:rPr>
              <w:rFonts w:asciiTheme="minorHAnsi" w:hAnsiTheme="minorHAnsi" w:cstheme="minorBidi"/>
              <w:color w:val="auto"/>
              <w:sz w:val="22"/>
              <w:szCs w:val="22"/>
              <w:lang w:val="en-GB" w:eastAsia="en-GB"/>
            </w:rPr>
          </w:pPr>
          <w:hyperlink w:anchor="_Toc167992319" w:history="1">
            <w:r w:rsidR="00537CE7">
              <w:rPr>
                <w:rStyle w:val="Hyperlink"/>
              </w:rPr>
              <w:t>A</w:t>
            </w:r>
            <w:r w:rsidR="00537CE7" w:rsidRPr="00B80688">
              <w:rPr>
                <w:rStyle w:val="Hyperlink"/>
              </w:rPr>
              <w:t>dministration</w:t>
            </w:r>
            <w:r w:rsidR="00537CE7">
              <w:rPr>
                <w:webHidden/>
              </w:rPr>
              <w:tab/>
            </w:r>
            <w:r w:rsidR="00537CE7">
              <w:rPr>
                <w:webHidden/>
              </w:rPr>
              <w:fldChar w:fldCharType="begin"/>
            </w:r>
            <w:r w:rsidR="00537CE7">
              <w:rPr>
                <w:webHidden/>
              </w:rPr>
              <w:instrText xml:space="preserve"> PAGEREF _Toc167992319 \h </w:instrText>
            </w:r>
            <w:r w:rsidR="00537CE7">
              <w:rPr>
                <w:webHidden/>
              </w:rPr>
            </w:r>
            <w:r w:rsidR="00537CE7">
              <w:rPr>
                <w:webHidden/>
              </w:rPr>
              <w:fldChar w:fldCharType="separate"/>
            </w:r>
            <w:r w:rsidR="00537CE7">
              <w:rPr>
                <w:webHidden/>
              </w:rPr>
              <w:t>8</w:t>
            </w:r>
            <w:r w:rsidR="00537CE7">
              <w:rPr>
                <w:webHidden/>
              </w:rPr>
              <w:fldChar w:fldCharType="end"/>
            </w:r>
          </w:hyperlink>
        </w:p>
        <w:p w14:paraId="1E616D01" w14:textId="77777777" w:rsidR="00537CE7" w:rsidRDefault="0075209D">
          <w:pPr>
            <w:pStyle w:val="TOC1"/>
            <w:rPr>
              <w:rFonts w:asciiTheme="minorHAnsi" w:hAnsiTheme="minorHAnsi" w:cstheme="minorBidi"/>
              <w:color w:val="auto"/>
              <w:sz w:val="22"/>
              <w:szCs w:val="22"/>
              <w:lang w:val="en-GB" w:eastAsia="en-GB"/>
            </w:rPr>
          </w:pPr>
          <w:hyperlink w:anchor="_Toc167992320" w:history="1">
            <w:r w:rsidR="00537CE7" w:rsidRPr="00B80688">
              <w:rPr>
                <w:rStyle w:val="Hyperlink"/>
              </w:rPr>
              <w:t>Data sharing</w:t>
            </w:r>
            <w:r w:rsidR="00537CE7">
              <w:rPr>
                <w:webHidden/>
              </w:rPr>
              <w:tab/>
            </w:r>
            <w:r w:rsidR="00537CE7">
              <w:rPr>
                <w:webHidden/>
              </w:rPr>
              <w:fldChar w:fldCharType="begin"/>
            </w:r>
            <w:r w:rsidR="00537CE7">
              <w:rPr>
                <w:webHidden/>
              </w:rPr>
              <w:instrText xml:space="preserve"> PAGEREF _Toc167992320 \h </w:instrText>
            </w:r>
            <w:r w:rsidR="00537CE7">
              <w:rPr>
                <w:webHidden/>
              </w:rPr>
            </w:r>
            <w:r w:rsidR="00537CE7">
              <w:rPr>
                <w:webHidden/>
              </w:rPr>
              <w:fldChar w:fldCharType="separate"/>
            </w:r>
            <w:r w:rsidR="00537CE7">
              <w:rPr>
                <w:webHidden/>
              </w:rPr>
              <w:t>8</w:t>
            </w:r>
            <w:r w:rsidR="00537CE7">
              <w:rPr>
                <w:webHidden/>
              </w:rPr>
              <w:fldChar w:fldCharType="end"/>
            </w:r>
          </w:hyperlink>
        </w:p>
        <w:p w14:paraId="1A9F869F" w14:textId="77777777" w:rsidR="00B8009C" w:rsidRDefault="00F10A24" w:rsidP="00F10A24">
          <w:pPr>
            <w:rPr>
              <w:b/>
              <w:bCs/>
              <w:noProof/>
            </w:rPr>
          </w:pPr>
          <w:r w:rsidRPr="00C92113">
            <w:rPr>
              <w:rFonts w:eastAsiaTheme="minorEastAsia" w:cs="Arial"/>
              <w:sz w:val="24"/>
              <w:szCs w:val="24"/>
              <w:lang w:val="en-US"/>
            </w:rPr>
            <w:fldChar w:fldCharType="end"/>
          </w:r>
        </w:p>
      </w:sdtContent>
    </w:sdt>
    <w:p w14:paraId="74FC51A2" w14:textId="77777777" w:rsidR="004C1478" w:rsidRPr="00B8009C" w:rsidRDefault="002B55FD" w:rsidP="004C1478">
      <w:pPr>
        <w:rPr>
          <w:b/>
          <w:bCs/>
          <w:noProof/>
        </w:rPr>
      </w:pPr>
      <w:r w:rsidRPr="00B8009C">
        <w:rPr>
          <w:color w:val="002060"/>
          <w:sz w:val="24"/>
          <w:szCs w:val="24"/>
        </w:rPr>
        <w:t>Cover Photo</w:t>
      </w:r>
      <w:r w:rsidR="00B8009C" w:rsidRPr="00B8009C">
        <w:rPr>
          <w:color w:val="002060"/>
          <w:sz w:val="24"/>
          <w:szCs w:val="24"/>
        </w:rPr>
        <w:t>:  Logo</w:t>
      </w:r>
      <w:r w:rsidR="00F10A24" w:rsidRPr="00C92113">
        <w:rPr>
          <w:sz w:val="24"/>
          <w:szCs w:val="24"/>
        </w:rPr>
        <w:br w:type="page"/>
      </w:r>
    </w:p>
    <w:p w14:paraId="0ED4A5D2" w14:textId="77777777" w:rsidR="00F10A24" w:rsidRPr="00C92113" w:rsidRDefault="00F10A24" w:rsidP="002723B1">
      <w:pPr>
        <w:pStyle w:val="Heading1"/>
      </w:pPr>
      <w:bookmarkStart w:id="2" w:name="_Toc167992311"/>
      <w:r w:rsidRPr="00C92113">
        <w:lastRenderedPageBreak/>
        <w:t>introduction</w:t>
      </w:r>
      <w:bookmarkEnd w:id="2"/>
    </w:p>
    <w:p w14:paraId="0EEA2768" w14:textId="77DAAEE3" w:rsidR="00F10A24" w:rsidRPr="00B01F2C" w:rsidRDefault="00F10A24" w:rsidP="00103035">
      <w:pPr>
        <w:jc w:val="both"/>
        <w:rPr>
          <w:rFonts w:cstheme="minorHAnsi"/>
          <w:color w:val="002060"/>
          <w:sz w:val="24"/>
          <w:szCs w:val="24"/>
        </w:rPr>
      </w:pPr>
      <w:r w:rsidRPr="008F4B63">
        <w:rPr>
          <w:rFonts w:cstheme="minorHAnsi"/>
          <w:color w:val="002060"/>
          <w:sz w:val="24"/>
          <w:szCs w:val="24"/>
        </w:rPr>
        <w:t>The Strategic Violence Reduction Partnership (SVRP) has been established to develop and deliver a Strategy to address the root causes of seri</w:t>
      </w:r>
      <w:r w:rsidR="00D06415">
        <w:rPr>
          <w:rFonts w:cstheme="minorHAnsi"/>
          <w:color w:val="002060"/>
          <w:sz w:val="24"/>
          <w:szCs w:val="24"/>
        </w:rPr>
        <w:t xml:space="preserve">ous violence in our communities, </w:t>
      </w:r>
      <w:r w:rsidR="00D06415" w:rsidRPr="00EF30FF">
        <w:rPr>
          <w:rFonts w:cstheme="minorHAnsi"/>
          <w:color w:val="002060"/>
          <w:sz w:val="24"/>
          <w:szCs w:val="24"/>
        </w:rPr>
        <w:t xml:space="preserve">based on the findings obtained within the </w:t>
      </w:r>
      <w:r w:rsidR="00D06415" w:rsidRPr="00B01F2C">
        <w:rPr>
          <w:color w:val="002060"/>
          <w:sz w:val="24"/>
          <w:szCs w:val="24"/>
        </w:rPr>
        <w:t>Strategic Needs Assessment</w:t>
      </w:r>
      <w:r w:rsidR="00D06415" w:rsidRPr="00B01F2C">
        <w:rPr>
          <w:color w:val="002060"/>
        </w:rPr>
        <w:t xml:space="preserve"> </w:t>
      </w:r>
      <w:r w:rsidR="00D06415" w:rsidRPr="00B01F2C">
        <w:rPr>
          <w:rFonts w:cstheme="minorHAnsi"/>
          <w:color w:val="002060"/>
          <w:sz w:val="24"/>
          <w:szCs w:val="24"/>
        </w:rPr>
        <w:t>(SNA)</w:t>
      </w:r>
      <w:r w:rsidR="00D06415" w:rsidRPr="00B01F2C">
        <w:rPr>
          <w:rStyle w:val="FootnoteReference"/>
          <w:rFonts w:cstheme="minorHAnsi"/>
          <w:color w:val="002060"/>
          <w:sz w:val="24"/>
          <w:szCs w:val="24"/>
        </w:rPr>
        <w:footnoteReference w:id="2"/>
      </w:r>
      <w:r w:rsidR="00D06415" w:rsidRPr="00B01F2C">
        <w:rPr>
          <w:rFonts w:cstheme="minorHAnsi"/>
          <w:color w:val="002060"/>
          <w:sz w:val="24"/>
          <w:szCs w:val="24"/>
        </w:rPr>
        <w:t xml:space="preserve">.  </w:t>
      </w:r>
      <w:r w:rsidRPr="00B01F2C">
        <w:rPr>
          <w:rFonts w:cstheme="minorHAnsi"/>
          <w:color w:val="002060"/>
          <w:sz w:val="24"/>
          <w:szCs w:val="24"/>
        </w:rPr>
        <w:t xml:space="preserve">This is in accordance with the </w:t>
      </w:r>
      <w:r w:rsidR="004C1478" w:rsidRPr="00B01F2C">
        <w:rPr>
          <w:rFonts w:cstheme="minorHAnsi"/>
          <w:color w:val="002060"/>
          <w:sz w:val="24"/>
          <w:szCs w:val="24"/>
        </w:rPr>
        <w:t xml:space="preserve">Home Office </w:t>
      </w:r>
      <w:r w:rsidRPr="00B01F2C">
        <w:rPr>
          <w:rFonts w:cstheme="minorHAnsi"/>
          <w:color w:val="002060"/>
          <w:sz w:val="24"/>
          <w:szCs w:val="24"/>
        </w:rPr>
        <w:t>Serious Violence Duty (SVD)</w:t>
      </w:r>
      <w:r w:rsidR="004C1478" w:rsidRPr="00B01F2C">
        <w:rPr>
          <w:rFonts w:cstheme="minorHAnsi"/>
          <w:color w:val="002060"/>
          <w:sz w:val="24"/>
          <w:szCs w:val="24"/>
        </w:rPr>
        <w:t xml:space="preserve"> Statutory Guidance. </w:t>
      </w:r>
      <w:r w:rsidRPr="00B01F2C">
        <w:rPr>
          <w:rFonts w:cstheme="minorHAnsi"/>
          <w:color w:val="002060"/>
          <w:sz w:val="24"/>
          <w:szCs w:val="24"/>
        </w:rPr>
        <w:t xml:space="preserve">   </w:t>
      </w:r>
    </w:p>
    <w:p w14:paraId="582C933D" w14:textId="77777777" w:rsidR="00F10A24" w:rsidRPr="008F4B63" w:rsidRDefault="00F10A24" w:rsidP="00103035">
      <w:pPr>
        <w:jc w:val="both"/>
        <w:rPr>
          <w:rFonts w:cs="Arial"/>
          <w:color w:val="002060"/>
          <w:sz w:val="24"/>
          <w:szCs w:val="24"/>
        </w:rPr>
      </w:pPr>
      <w:r w:rsidRPr="008F4B63">
        <w:rPr>
          <w:rFonts w:cs="Arial"/>
          <w:color w:val="002060"/>
          <w:sz w:val="24"/>
          <w:szCs w:val="24"/>
        </w:rPr>
        <w:t>Within Hampshire, Isle of Wight, Portsmouth and Southampton (HIPS), the Violence Reduction Unit (VRU) are responsible for leading on this approach and working collaboratively with all Partners within the Violence Reduction Partnership (VRP) to reduce serious violence, pr</w:t>
      </w:r>
      <w:r w:rsidR="0048688C">
        <w:rPr>
          <w:rFonts w:cs="Arial"/>
          <w:color w:val="002060"/>
          <w:sz w:val="24"/>
          <w:szCs w:val="24"/>
        </w:rPr>
        <w:t>omoting a Public Health</w:t>
      </w:r>
      <w:r w:rsidRPr="008F4B63">
        <w:rPr>
          <w:rStyle w:val="FootnoteReference"/>
          <w:rFonts w:cs="Arial"/>
          <w:color w:val="002060"/>
          <w:sz w:val="24"/>
          <w:szCs w:val="24"/>
        </w:rPr>
        <w:footnoteReference w:id="3"/>
      </w:r>
      <w:r w:rsidR="0048688C">
        <w:rPr>
          <w:rFonts w:cs="Arial"/>
          <w:color w:val="002060"/>
          <w:sz w:val="24"/>
          <w:szCs w:val="24"/>
        </w:rPr>
        <w:t xml:space="preserve"> and Trauma Informed</w:t>
      </w:r>
      <w:r w:rsidR="0048688C">
        <w:rPr>
          <w:rStyle w:val="FootnoteReference"/>
          <w:rFonts w:cs="Arial"/>
          <w:color w:val="002060"/>
          <w:sz w:val="24"/>
          <w:szCs w:val="24"/>
        </w:rPr>
        <w:footnoteReference w:id="4"/>
      </w:r>
      <w:r w:rsidR="0048688C">
        <w:rPr>
          <w:rFonts w:cs="Arial"/>
          <w:color w:val="002060"/>
          <w:sz w:val="24"/>
          <w:szCs w:val="24"/>
        </w:rPr>
        <w:t xml:space="preserve"> Approach</w:t>
      </w:r>
      <w:r w:rsidRPr="008F4B63">
        <w:rPr>
          <w:rFonts w:cs="Arial"/>
          <w:color w:val="002060"/>
          <w:sz w:val="24"/>
          <w:szCs w:val="24"/>
        </w:rPr>
        <w:t xml:space="preserve">. </w:t>
      </w:r>
    </w:p>
    <w:p w14:paraId="1329A32D" w14:textId="77777777" w:rsidR="00F10A24" w:rsidRPr="008F4B63" w:rsidRDefault="00F10A24" w:rsidP="00103035">
      <w:pPr>
        <w:jc w:val="both"/>
        <w:rPr>
          <w:rFonts w:cs="Arial"/>
          <w:color w:val="002060"/>
          <w:sz w:val="24"/>
          <w:szCs w:val="24"/>
        </w:rPr>
      </w:pPr>
      <w:r w:rsidRPr="008F4B63">
        <w:rPr>
          <w:rFonts w:cs="Arial"/>
          <w:color w:val="002060"/>
          <w:sz w:val="24"/>
          <w:szCs w:val="24"/>
        </w:rPr>
        <w:t xml:space="preserve">The VRP recognises that tackling serious violence is not a law enforcement issue alone and requires a collaborative Partnership approach.  </w:t>
      </w:r>
    </w:p>
    <w:p w14:paraId="3F65AD52" w14:textId="77777777" w:rsidR="00073CE5" w:rsidRPr="00073CE5" w:rsidRDefault="00073CE5" w:rsidP="00103035">
      <w:pPr>
        <w:jc w:val="both"/>
        <w:rPr>
          <w:rFonts w:cs="Arial"/>
          <w:color w:val="002060"/>
          <w:sz w:val="24"/>
          <w:szCs w:val="24"/>
        </w:rPr>
      </w:pPr>
      <w:r w:rsidRPr="00073CE5">
        <w:rPr>
          <w:rFonts w:cs="Arial"/>
          <w:color w:val="002060"/>
          <w:sz w:val="24"/>
          <w:szCs w:val="24"/>
        </w:rPr>
        <w:t xml:space="preserve">One of the sub groups within the SVRP to achieve this is the Tactical Violence Reduction Partnership (TVRP), which brings Partners together to collaborate and develop consistent good practice in a whole system multi-agency response to serious violence. </w:t>
      </w:r>
    </w:p>
    <w:p w14:paraId="3AB6F091" w14:textId="77777777" w:rsidR="00073CE5" w:rsidRPr="00073CE5" w:rsidRDefault="00073CE5" w:rsidP="00103035">
      <w:pPr>
        <w:jc w:val="both"/>
        <w:rPr>
          <w:rFonts w:cs="Arial"/>
          <w:color w:val="002060"/>
          <w:sz w:val="24"/>
          <w:szCs w:val="24"/>
        </w:rPr>
      </w:pPr>
      <w:r w:rsidRPr="00073CE5">
        <w:rPr>
          <w:rFonts w:cs="Arial"/>
          <w:color w:val="002060"/>
          <w:sz w:val="24"/>
          <w:szCs w:val="24"/>
        </w:rPr>
        <w:t xml:space="preserve">The TVRP will bring Partners together to consider the whole system tertiary response to people involved in violence and geographical ‘hot spots’.  The TVRP will be data driven reviewing data trends and exploring partnership response plans in exceptional areas.  </w:t>
      </w:r>
    </w:p>
    <w:p w14:paraId="1737B2FC" w14:textId="77777777" w:rsidR="00F10A24" w:rsidRPr="00C92113" w:rsidRDefault="00F10A24" w:rsidP="00103035">
      <w:pPr>
        <w:pStyle w:val="Heading1"/>
        <w:jc w:val="both"/>
      </w:pPr>
      <w:bookmarkStart w:id="3" w:name="_Toc167992312"/>
      <w:r w:rsidRPr="00C92113">
        <w:lastRenderedPageBreak/>
        <w:t>vision and mission</w:t>
      </w:r>
      <w:bookmarkEnd w:id="3"/>
      <w:r w:rsidRPr="00C92113">
        <w:t xml:space="preserve"> </w:t>
      </w:r>
    </w:p>
    <w:p w14:paraId="4EDA2BE3" w14:textId="77777777" w:rsidR="00F10A24" w:rsidRPr="008F4B63" w:rsidRDefault="00F10A24" w:rsidP="00103035">
      <w:pPr>
        <w:spacing w:line="240" w:lineRule="auto"/>
        <w:jc w:val="both"/>
        <w:textAlignment w:val="baseline"/>
        <w:rPr>
          <w:rFonts w:eastAsia="Times New Roman" w:cs="Arial"/>
          <w:color w:val="002060"/>
          <w:sz w:val="24"/>
          <w:szCs w:val="24"/>
          <w:lang w:eastAsia="en-GB"/>
        </w:rPr>
      </w:pPr>
      <w:r w:rsidRPr="008F4B63">
        <w:rPr>
          <w:rFonts w:eastAsia="Times New Roman" w:cs="Arial"/>
          <w:color w:val="002060"/>
          <w:sz w:val="24"/>
          <w:szCs w:val="24"/>
          <w:lang w:eastAsia="en-GB"/>
        </w:rPr>
        <w:t xml:space="preserve">Our </w:t>
      </w:r>
      <w:r w:rsidRPr="008F4B63">
        <w:rPr>
          <w:rFonts w:eastAsia="Times New Roman" w:cs="Arial"/>
          <w:b/>
          <w:i/>
          <w:iCs/>
          <w:color w:val="002060"/>
          <w:sz w:val="24"/>
          <w:szCs w:val="24"/>
          <w:lang w:eastAsia="en-GB"/>
        </w:rPr>
        <w:t>vision</w:t>
      </w:r>
      <w:r w:rsidRPr="008F4B63">
        <w:rPr>
          <w:rFonts w:eastAsia="Times New Roman" w:cs="Arial"/>
          <w:color w:val="002060"/>
          <w:sz w:val="24"/>
          <w:szCs w:val="24"/>
          <w:lang w:eastAsia="en-GB"/>
        </w:rPr>
        <w:t xml:space="preserve"> is for Hampshire, Isle of Wight, Portsmouth and Southampton to be a place where people can live their lives free from violence and the fear of violence. </w:t>
      </w:r>
    </w:p>
    <w:p w14:paraId="22D2821A" w14:textId="77777777" w:rsidR="002422A1" w:rsidRPr="00B8009C" w:rsidRDefault="00F10A24" w:rsidP="00103035">
      <w:pPr>
        <w:spacing w:line="240" w:lineRule="auto"/>
        <w:jc w:val="both"/>
        <w:textAlignment w:val="baseline"/>
        <w:rPr>
          <w:rFonts w:eastAsia="Times New Roman" w:cs="Arial"/>
          <w:color w:val="002060"/>
          <w:sz w:val="24"/>
          <w:szCs w:val="24"/>
          <w:lang w:eastAsia="en-GB"/>
        </w:rPr>
      </w:pPr>
      <w:r w:rsidRPr="008F4B63">
        <w:rPr>
          <w:rFonts w:eastAsia="Times New Roman" w:cs="Arial"/>
          <w:color w:val="002060"/>
          <w:sz w:val="24"/>
          <w:szCs w:val="24"/>
          <w:lang w:eastAsia="en-GB"/>
        </w:rPr>
        <w:t xml:space="preserve">Our </w:t>
      </w:r>
      <w:r w:rsidRPr="008F4B63">
        <w:rPr>
          <w:rFonts w:eastAsia="Times New Roman" w:cs="Arial"/>
          <w:b/>
          <w:i/>
          <w:iCs/>
          <w:color w:val="002060"/>
          <w:sz w:val="24"/>
          <w:szCs w:val="24"/>
          <w:lang w:eastAsia="en-GB"/>
        </w:rPr>
        <w:t>mission</w:t>
      </w:r>
      <w:r w:rsidRPr="008F4B63">
        <w:rPr>
          <w:rFonts w:eastAsia="Times New Roman" w:cs="Arial"/>
          <w:b/>
          <w:color w:val="002060"/>
          <w:sz w:val="24"/>
          <w:szCs w:val="24"/>
          <w:lang w:eastAsia="en-GB"/>
        </w:rPr>
        <w:t xml:space="preserve"> </w:t>
      </w:r>
      <w:r w:rsidRPr="008F4B63">
        <w:rPr>
          <w:rFonts w:eastAsia="Times New Roman" w:cs="Arial"/>
          <w:color w:val="002060"/>
          <w:sz w:val="24"/>
          <w:szCs w:val="24"/>
          <w:lang w:eastAsia="en-GB"/>
        </w:rPr>
        <w:t>is to prevent violence by building a collaborative, courageous and sustainable Partnership which will drive the change required to successfully address the cause</w:t>
      </w:r>
      <w:r w:rsidR="00B8009C">
        <w:rPr>
          <w:rFonts w:eastAsia="Times New Roman" w:cs="Arial"/>
          <w:color w:val="002060"/>
          <w:sz w:val="24"/>
          <w:szCs w:val="24"/>
          <w:lang w:eastAsia="en-GB"/>
        </w:rPr>
        <w:t>s and consequences of violence.</w:t>
      </w:r>
    </w:p>
    <w:p w14:paraId="00D5E2BC" w14:textId="77777777" w:rsidR="00F10A24" w:rsidRPr="00C92113" w:rsidRDefault="00F10A24" w:rsidP="002723B1">
      <w:pPr>
        <w:pStyle w:val="Heading1"/>
        <w:rPr>
          <w:u w:val="single"/>
        </w:rPr>
      </w:pPr>
      <w:bookmarkStart w:id="4" w:name="_Toc167992313"/>
      <w:r w:rsidRPr="00C92113">
        <w:t>aims and activities linked to the theory of change (toc)</w:t>
      </w:r>
      <w:bookmarkEnd w:id="4"/>
    </w:p>
    <w:p w14:paraId="2867FE1F" w14:textId="08ED6653" w:rsidR="00FF18E7" w:rsidRDefault="00FF18E7" w:rsidP="00103035">
      <w:pPr>
        <w:spacing w:after="100" w:afterAutospacing="1"/>
        <w:jc w:val="both"/>
        <w:rPr>
          <w:rFonts w:eastAsia="Times New Roman" w:cs="Arial"/>
          <w:color w:val="002060"/>
          <w:sz w:val="24"/>
          <w:szCs w:val="24"/>
          <w:lang w:eastAsia="en-GB"/>
        </w:rPr>
      </w:pPr>
      <w:r w:rsidRPr="00FF18E7">
        <w:rPr>
          <w:rFonts w:cs="Arial"/>
          <w:color w:val="002060"/>
          <w:sz w:val="24"/>
          <w:szCs w:val="24"/>
        </w:rPr>
        <w:t>The TVRP will oversee the tactical delivery of the VRP Strategy for Multi-Agency and Systems Change, which</w:t>
      </w:r>
      <w:r w:rsidRPr="00FF18E7">
        <w:rPr>
          <w:rFonts w:eastAsia="Times New Roman" w:cs="Arial"/>
          <w:color w:val="002060"/>
          <w:sz w:val="24"/>
          <w:szCs w:val="24"/>
          <w:lang w:eastAsia="en-GB"/>
        </w:rPr>
        <w:t xml:space="preserve"> is captured w</w:t>
      </w:r>
      <w:r>
        <w:rPr>
          <w:rFonts w:eastAsia="Times New Roman" w:cs="Arial"/>
          <w:color w:val="002060"/>
          <w:sz w:val="24"/>
          <w:szCs w:val="24"/>
          <w:lang w:eastAsia="en-GB"/>
        </w:rPr>
        <w:t xml:space="preserve">ithin </w:t>
      </w:r>
      <w:r w:rsidRPr="00FF18E7">
        <w:rPr>
          <w:rFonts w:eastAsia="Times New Roman" w:cs="Arial"/>
          <w:color w:val="002060"/>
          <w:sz w:val="24"/>
          <w:szCs w:val="24"/>
          <w:lang w:eastAsia="en-GB"/>
        </w:rPr>
        <w:t xml:space="preserve">the </w:t>
      </w:r>
      <w:r w:rsidRPr="00B01F2C">
        <w:rPr>
          <w:color w:val="002060"/>
          <w:sz w:val="24"/>
          <w:szCs w:val="24"/>
        </w:rPr>
        <w:t>VRP Theory of Change</w:t>
      </w:r>
      <w:r w:rsidRPr="00B01F2C">
        <w:rPr>
          <w:rFonts w:eastAsia="Times New Roman" w:cs="Arial"/>
          <w:color w:val="002060"/>
          <w:sz w:val="24"/>
          <w:szCs w:val="24"/>
          <w:lang w:eastAsia="en-GB"/>
        </w:rPr>
        <w:t xml:space="preserve"> </w:t>
      </w:r>
      <w:r w:rsidRPr="00FF18E7">
        <w:rPr>
          <w:rFonts w:eastAsia="Times New Roman" w:cs="Arial"/>
          <w:color w:val="002060"/>
          <w:sz w:val="24"/>
          <w:szCs w:val="24"/>
          <w:lang w:eastAsia="en-GB"/>
        </w:rPr>
        <w:t>(ToC)</w:t>
      </w:r>
      <w:r w:rsidRPr="00FF18E7">
        <w:rPr>
          <w:rStyle w:val="FootnoteReference"/>
          <w:rFonts w:eastAsia="Times New Roman" w:cs="Arial"/>
          <w:color w:val="002060"/>
          <w:sz w:val="24"/>
          <w:szCs w:val="24"/>
          <w:lang w:eastAsia="en-GB"/>
        </w:rPr>
        <w:footnoteReference w:id="5"/>
      </w:r>
      <w:r w:rsidRPr="00FF18E7">
        <w:rPr>
          <w:rFonts w:eastAsia="Times New Roman" w:cs="Arial"/>
          <w:color w:val="002060"/>
          <w:sz w:val="24"/>
          <w:szCs w:val="24"/>
          <w:lang w:eastAsia="en-GB"/>
        </w:rPr>
        <w:t xml:space="preserve">.  </w:t>
      </w:r>
    </w:p>
    <w:p w14:paraId="078CE080" w14:textId="309C9F19" w:rsidR="00FF18E7" w:rsidRPr="00D12EA2" w:rsidRDefault="00A63533" w:rsidP="00103035">
      <w:pPr>
        <w:spacing w:line="240" w:lineRule="auto"/>
        <w:jc w:val="both"/>
        <w:textAlignment w:val="baseline"/>
        <w:rPr>
          <w:rFonts w:eastAsia="Times New Roman" w:cs="Arial"/>
          <w:color w:val="002060"/>
          <w:sz w:val="24"/>
          <w:szCs w:val="24"/>
          <w:lang w:eastAsia="en-GB"/>
        </w:rPr>
      </w:pPr>
      <w:r>
        <w:rPr>
          <w:rFonts w:eastAsia="Times New Roman" w:cs="Arial"/>
          <w:color w:val="002060"/>
          <w:sz w:val="24"/>
          <w:szCs w:val="24"/>
          <w:lang w:eastAsia="en-GB"/>
        </w:rPr>
        <w:t>The following</w:t>
      </w:r>
      <w:r w:rsidR="00FF18E7" w:rsidRPr="00D12EA2">
        <w:rPr>
          <w:rFonts w:eastAsia="Times New Roman" w:cs="Arial"/>
          <w:color w:val="002060"/>
          <w:sz w:val="24"/>
          <w:szCs w:val="24"/>
          <w:lang w:eastAsia="en-GB"/>
        </w:rPr>
        <w:t xml:space="preserve"> will be delivered by the TVRP, in alignment with the ToC</w:t>
      </w:r>
      <w:r>
        <w:rPr>
          <w:rFonts w:eastAsia="Times New Roman" w:cs="Arial"/>
          <w:color w:val="002060"/>
          <w:sz w:val="24"/>
          <w:szCs w:val="24"/>
          <w:lang w:eastAsia="en-GB"/>
        </w:rPr>
        <w:t>:</w:t>
      </w:r>
    </w:p>
    <w:p w14:paraId="2D72F5B1" w14:textId="251819AC" w:rsidR="000023AC" w:rsidRPr="0062665A" w:rsidRDefault="0062665A" w:rsidP="00103035">
      <w:pPr>
        <w:numPr>
          <w:ilvl w:val="0"/>
          <w:numId w:val="33"/>
        </w:numPr>
        <w:jc w:val="both"/>
        <w:rPr>
          <w:rFonts w:eastAsia="Times New Roman" w:cs="Arial"/>
          <w:color w:val="002060"/>
          <w:sz w:val="24"/>
          <w:szCs w:val="24"/>
          <w:lang w:eastAsia="en-GB"/>
        </w:rPr>
      </w:pPr>
      <w:r>
        <w:rPr>
          <w:rFonts w:eastAsia="Times New Roman" w:cs="Arial"/>
          <w:color w:val="002060"/>
          <w:sz w:val="24"/>
          <w:szCs w:val="24"/>
          <w:lang w:eastAsia="en-GB"/>
        </w:rPr>
        <w:t xml:space="preserve">Coordinate the </w:t>
      </w:r>
      <w:r w:rsidR="00D12EA2">
        <w:rPr>
          <w:rFonts w:eastAsia="Times New Roman" w:cs="Arial"/>
          <w:color w:val="002060"/>
          <w:sz w:val="24"/>
          <w:szCs w:val="24"/>
          <w:lang w:eastAsia="en-GB"/>
        </w:rPr>
        <w:t>ta</w:t>
      </w:r>
      <w:r w:rsidR="00591B77" w:rsidRPr="0062665A">
        <w:rPr>
          <w:rFonts w:eastAsia="Times New Roman" w:cs="Arial"/>
          <w:color w:val="002060"/>
          <w:sz w:val="24"/>
          <w:szCs w:val="24"/>
          <w:lang w:eastAsia="en-GB"/>
        </w:rPr>
        <w:t>cti</w:t>
      </w:r>
      <w:r w:rsidR="00D12EA2">
        <w:rPr>
          <w:rFonts w:eastAsia="Times New Roman" w:cs="Arial"/>
          <w:color w:val="002060"/>
          <w:sz w:val="24"/>
          <w:szCs w:val="24"/>
          <w:lang w:eastAsia="en-GB"/>
        </w:rPr>
        <w:t>cal</w:t>
      </w:r>
      <w:r w:rsidR="00591B77" w:rsidRPr="0062665A">
        <w:rPr>
          <w:rFonts w:eastAsia="Times New Roman" w:cs="Arial"/>
          <w:color w:val="002060"/>
          <w:sz w:val="24"/>
          <w:szCs w:val="24"/>
          <w:lang w:eastAsia="en-GB"/>
        </w:rPr>
        <w:t xml:space="preserve"> collaboration with appropriate membership across the VRP, aligning to agreed Terms of References </w:t>
      </w:r>
      <w:r w:rsidR="00591B77" w:rsidRPr="0062665A">
        <w:rPr>
          <w:rFonts w:eastAsia="Times New Roman" w:cs="Arial"/>
          <w:color w:val="002060"/>
          <w:sz w:val="24"/>
          <w:szCs w:val="24"/>
          <w:lang w:eastAsia="en-GB"/>
        </w:rPr>
        <w:tab/>
      </w:r>
    </w:p>
    <w:p w14:paraId="514A3F04" w14:textId="6DF79B2A" w:rsidR="00B01F2C" w:rsidRDefault="00591B77" w:rsidP="00103035">
      <w:pPr>
        <w:numPr>
          <w:ilvl w:val="0"/>
          <w:numId w:val="33"/>
        </w:numPr>
        <w:spacing w:line="240" w:lineRule="auto"/>
        <w:jc w:val="both"/>
        <w:textAlignment w:val="baseline"/>
        <w:rPr>
          <w:rFonts w:eastAsia="Times New Roman" w:cs="Arial"/>
          <w:color w:val="002060"/>
          <w:sz w:val="24"/>
          <w:szCs w:val="24"/>
          <w:lang w:eastAsia="en-GB"/>
        </w:rPr>
      </w:pPr>
      <w:r w:rsidRPr="0062665A">
        <w:rPr>
          <w:rFonts w:eastAsia="Times New Roman" w:cs="Arial"/>
          <w:color w:val="002060"/>
          <w:sz w:val="24"/>
          <w:szCs w:val="24"/>
          <w:lang w:eastAsia="en-GB"/>
        </w:rPr>
        <w:t>Active</w:t>
      </w:r>
      <w:r w:rsidR="0062665A">
        <w:rPr>
          <w:rFonts w:eastAsia="Times New Roman" w:cs="Arial"/>
          <w:color w:val="002060"/>
          <w:sz w:val="24"/>
          <w:szCs w:val="24"/>
          <w:lang w:eastAsia="en-GB"/>
        </w:rPr>
        <w:t xml:space="preserve"> presence and voice at operational</w:t>
      </w:r>
      <w:r w:rsidRPr="0062665A">
        <w:rPr>
          <w:rFonts w:eastAsia="Times New Roman" w:cs="Arial"/>
          <w:color w:val="002060"/>
          <w:sz w:val="24"/>
          <w:szCs w:val="24"/>
          <w:lang w:eastAsia="en-GB"/>
        </w:rPr>
        <w:t xml:space="preserve"> forums across geographical areas to influence a multi-agency systems response</w:t>
      </w:r>
      <w:r w:rsidR="009F437D">
        <w:rPr>
          <w:rFonts w:eastAsia="Times New Roman" w:cs="Arial"/>
          <w:color w:val="002060"/>
          <w:sz w:val="24"/>
          <w:szCs w:val="24"/>
          <w:lang w:eastAsia="en-GB"/>
        </w:rPr>
        <w:t>, including discussions on VRP Engagement, Com</w:t>
      </w:r>
      <w:r w:rsidR="00A63533">
        <w:rPr>
          <w:rFonts w:eastAsia="Times New Roman" w:cs="Arial"/>
          <w:color w:val="002060"/>
          <w:sz w:val="24"/>
          <w:szCs w:val="24"/>
          <w:lang w:eastAsia="en-GB"/>
        </w:rPr>
        <w:t>munications and Interventions</w:t>
      </w:r>
    </w:p>
    <w:p w14:paraId="44593F5F" w14:textId="38B5F2A7" w:rsidR="00B01F2C" w:rsidRDefault="00717DAB" w:rsidP="00103035">
      <w:pPr>
        <w:spacing w:line="240" w:lineRule="auto"/>
        <w:jc w:val="both"/>
        <w:textAlignment w:val="baseline"/>
        <w:rPr>
          <w:rFonts w:eastAsia="Times New Roman" w:cs="Arial"/>
          <w:color w:val="002060"/>
          <w:sz w:val="24"/>
          <w:szCs w:val="24"/>
          <w:lang w:eastAsia="en-GB"/>
        </w:rPr>
      </w:pPr>
      <w:r>
        <w:rPr>
          <w:rFonts w:eastAsia="Times New Roman" w:cs="Arial"/>
          <w:color w:val="002060"/>
          <w:sz w:val="24"/>
          <w:szCs w:val="24"/>
          <w:lang w:eastAsia="en-GB"/>
        </w:rPr>
        <w:t>These</w:t>
      </w:r>
      <w:r w:rsidR="00B01F2C" w:rsidRPr="00B01F2C">
        <w:rPr>
          <w:rFonts w:eastAsia="Times New Roman" w:cs="Arial"/>
          <w:color w:val="002060"/>
          <w:sz w:val="24"/>
          <w:szCs w:val="24"/>
          <w:lang w:eastAsia="en-GB"/>
        </w:rPr>
        <w:t xml:space="preserve"> will produce the following outputs: </w:t>
      </w:r>
    </w:p>
    <w:p w14:paraId="4B90DFD9" w14:textId="0A260861" w:rsidR="0062665A" w:rsidRPr="00B01F2C" w:rsidRDefault="00B01F2C" w:rsidP="00103035">
      <w:pPr>
        <w:numPr>
          <w:ilvl w:val="0"/>
          <w:numId w:val="33"/>
        </w:numPr>
        <w:spacing w:line="240" w:lineRule="auto"/>
        <w:jc w:val="both"/>
        <w:textAlignment w:val="baseline"/>
        <w:rPr>
          <w:rFonts w:eastAsia="Times New Roman" w:cs="Arial"/>
          <w:color w:val="002060"/>
          <w:sz w:val="24"/>
          <w:szCs w:val="24"/>
          <w:lang w:eastAsia="en-GB"/>
        </w:rPr>
      </w:pPr>
      <w:r w:rsidRPr="00571321">
        <w:rPr>
          <w:rFonts w:eastAsia="Times New Roman" w:cs="Arial"/>
          <w:color w:val="002060"/>
          <w:sz w:val="24"/>
          <w:szCs w:val="24"/>
          <w:lang w:eastAsia="en-GB"/>
        </w:rPr>
        <w:t>Outcomes Based Performance Framework</w:t>
      </w:r>
      <w:r>
        <w:rPr>
          <w:rFonts w:eastAsia="Times New Roman" w:cs="Arial"/>
          <w:color w:val="002060"/>
          <w:sz w:val="24"/>
          <w:szCs w:val="24"/>
          <w:lang w:eastAsia="en-GB"/>
        </w:rPr>
        <w:t xml:space="preserve"> – based on Home Office required success measures</w:t>
      </w:r>
      <w:r w:rsidR="00591B77" w:rsidRPr="00B01F2C">
        <w:rPr>
          <w:rFonts w:eastAsia="Times New Roman" w:cs="Arial"/>
          <w:color w:val="002060"/>
          <w:sz w:val="24"/>
          <w:szCs w:val="24"/>
          <w:lang w:eastAsia="en-GB"/>
        </w:rPr>
        <w:tab/>
      </w:r>
      <w:r w:rsidR="00591B77" w:rsidRPr="00B01F2C">
        <w:rPr>
          <w:rFonts w:eastAsia="Times New Roman" w:cs="Arial"/>
          <w:color w:val="002060"/>
          <w:sz w:val="24"/>
          <w:szCs w:val="24"/>
          <w:lang w:eastAsia="en-GB"/>
        </w:rPr>
        <w:tab/>
      </w:r>
    </w:p>
    <w:p w14:paraId="0E7B1BB2" w14:textId="1226BB09" w:rsidR="00886FD9" w:rsidRPr="00886FD9" w:rsidRDefault="00D12EA2" w:rsidP="00886FD9">
      <w:pPr>
        <w:pStyle w:val="Heading1"/>
      </w:pPr>
      <w:bookmarkStart w:id="5" w:name="_Toc167992316"/>
      <w:r>
        <w:t>MEMBER</w:t>
      </w:r>
      <w:r w:rsidR="00886FD9">
        <w:t xml:space="preserve"> responsibilities</w:t>
      </w:r>
      <w:bookmarkEnd w:id="5"/>
    </w:p>
    <w:p w14:paraId="23E23BCE" w14:textId="77777777" w:rsidR="00F10A24" w:rsidRPr="008F4B63" w:rsidRDefault="00F10A24" w:rsidP="00103035">
      <w:pPr>
        <w:jc w:val="both"/>
        <w:rPr>
          <w:color w:val="002060"/>
          <w:sz w:val="24"/>
          <w:szCs w:val="24"/>
        </w:rPr>
      </w:pPr>
      <w:r w:rsidRPr="008F4B63">
        <w:rPr>
          <w:color w:val="002060"/>
          <w:sz w:val="24"/>
          <w:szCs w:val="24"/>
        </w:rPr>
        <w:t xml:space="preserve">Under the Serious Violence Duty, the following Specified Authorities are required to collaborate and plan to prevent and reduce serious violence: </w:t>
      </w:r>
    </w:p>
    <w:p w14:paraId="391D13E5" w14:textId="77777777" w:rsidR="00F226DA" w:rsidRPr="002723B1" w:rsidRDefault="00F10A24" w:rsidP="00103035">
      <w:pPr>
        <w:pStyle w:val="ListParagraph"/>
        <w:numPr>
          <w:ilvl w:val="0"/>
          <w:numId w:val="4"/>
        </w:numPr>
        <w:jc w:val="both"/>
        <w:rPr>
          <w:color w:val="002060"/>
          <w:sz w:val="24"/>
          <w:szCs w:val="24"/>
        </w:rPr>
      </w:pPr>
      <w:r w:rsidRPr="008F4B63">
        <w:rPr>
          <w:color w:val="002060"/>
          <w:sz w:val="24"/>
          <w:szCs w:val="24"/>
        </w:rPr>
        <w:t>Police</w:t>
      </w:r>
    </w:p>
    <w:p w14:paraId="2B910BAA" w14:textId="77777777" w:rsidR="00F10A24" w:rsidRPr="008F4B63" w:rsidRDefault="00F10A24" w:rsidP="00103035">
      <w:pPr>
        <w:pStyle w:val="ListParagraph"/>
        <w:numPr>
          <w:ilvl w:val="0"/>
          <w:numId w:val="4"/>
        </w:numPr>
        <w:jc w:val="both"/>
        <w:rPr>
          <w:color w:val="002060"/>
          <w:sz w:val="24"/>
          <w:szCs w:val="24"/>
        </w:rPr>
      </w:pPr>
      <w:r w:rsidRPr="008F4B63">
        <w:rPr>
          <w:color w:val="002060"/>
          <w:sz w:val="24"/>
          <w:szCs w:val="24"/>
        </w:rPr>
        <w:t xml:space="preserve">Justice (Probation Services and Youth Justice Service) </w:t>
      </w:r>
    </w:p>
    <w:p w14:paraId="76793991" w14:textId="77777777" w:rsidR="00F226DA" w:rsidRPr="008F4B63" w:rsidRDefault="00F10A24" w:rsidP="00103035">
      <w:pPr>
        <w:pStyle w:val="ListParagraph"/>
        <w:numPr>
          <w:ilvl w:val="0"/>
          <w:numId w:val="4"/>
        </w:numPr>
        <w:jc w:val="both"/>
        <w:rPr>
          <w:color w:val="002060"/>
          <w:sz w:val="24"/>
          <w:szCs w:val="24"/>
        </w:rPr>
      </w:pPr>
      <w:r w:rsidRPr="008F4B63">
        <w:rPr>
          <w:color w:val="002060"/>
          <w:sz w:val="24"/>
          <w:szCs w:val="24"/>
        </w:rPr>
        <w:lastRenderedPageBreak/>
        <w:t>Fire and Rescue Service</w:t>
      </w:r>
    </w:p>
    <w:p w14:paraId="23A27473" w14:textId="77777777" w:rsidR="00DE0EC0" w:rsidRPr="008F4B63" w:rsidRDefault="00F10A24" w:rsidP="00103035">
      <w:pPr>
        <w:pStyle w:val="ListParagraph"/>
        <w:numPr>
          <w:ilvl w:val="0"/>
          <w:numId w:val="4"/>
        </w:numPr>
        <w:jc w:val="both"/>
        <w:rPr>
          <w:color w:val="002060"/>
          <w:sz w:val="24"/>
          <w:szCs w:val="24"/>
        </w:rPr>
      </w:pPr>
      <w:r w:rsidRPr="008F4B63">
        <w:rPr>
          <w:color w:val="002060"/>
          <w:sz w:val="24"/>
          <w:szCs w:val="24"/>
        </w:rPr>
        <w:t xml:space="preserve">Health (Integrated Care Boards) </w:t>
      </w:r>
    </w:p>
    <w:p w14:paraId="2A5A3486" w14:textId="77777777" w:rsidR="00F10A24" w:rsidRPr="008F4B63" w:rsidRDefault="00F10A24" w:rsidP="00103035">
      <w:pPr>
        <w:pStyle w:val="ListParagraph"/>
        <w:numPr>
          <w:ilvl w:val="0"/>
          <w:numId w:val="4"/>
        </w:numPr>
        <w:jc w:val="both"/>
        <w:rPr>
          <w:color w:val="002060"/>
          <w:sz w:val="24"/>
          <w:szCs w:val="24"/>
        </w:rPr>
      </w:pPr>
      <w:r w:rsidRPr="008F4B63">
        <w:rPr>
          <w:color w:val="002060"/>
          <w:sz w:val="24"/>
          <w:szCs w:val="24"/>
        </w:rPr>
        <w:t xml:space="preserve">Local Authorities (District and County Councils) </w:t>
      </w:r>
    </w:p>
    <w:p w14:paraId="619DBCDD" w14:textId="77777777" w:rsidR="00F10A24" w:rsidRPr="008F4B63" w:rsidRDefault="00F10A24" w:rsidP="00103035">
      <w:pPr>
        <w:jc w:val="both"/>
        <w:rPr>
          <w:color w:val="002060"/>
          <w:sz w:val="24"/>
          <w:szCs w:val="24"/>
        </w:rPr>
      </w:pPr>
      <w:r w:rsidRPr="008F4B63">
        <w:rPr>
          <w:color w:val="002060"/>
          <w:sz w:val="24"/>
          <w:szCs w:val="24"/>
        </w:rPr>
        <w:t xml:space="preserve">The following Relevant Authorities are also expected to collaborate and plan to prevent and reduce serious violence: </w:t>
      </w:r>
    </w:p>
    <w:p w14:paraId="7B634F5C" w14:textId="77777777" w:rsidR="00F10A24" w:rsidRPr="008F4B63" w:rsidRDefault="00F10A24" w:rsidP="00103035">
      <w:pPr>
        <w:pStyle w:val="ListParagraph"/>
        <w:numPr>
          <w:ilvl w:val="0"/>
          <w:numId w:val="5"/>
        </w:numPr>
        <w:jc w:val="both"/>
        <w:rPr>
          <w:color w:val="002060"/>
          <w:sz w:val="24"/>
          <w:szCs w:val="24"/>
        </w:rPr>
      </w:pPr>
      <w:r w:rsidRPr="008F4B63">
        <w:rPr>
          <w:color w:val="002060"/>
          <w:sz w:val="24"/>
          <w:szCs w:val="24"/>
        </w:rPr>
        <w:t>Prison Service</w:t>
      </w:r>
    </w:p>
    <w:p w14:paraId="2BE87DE6" w14:textId="77777777" w:rsidR="0022485E" w:rsidRPr="00B8009C" w:rsidRDefault="00F10A24" w:rsidP="00103035">
      <w:pPr>
        <w:pStyle w:val="ListParagraph"/>
        <w:numPr>
          <w:ilvl w:val="0"/>
          <w:numId w:val="5"/>
        </w:numPr>
        <w:jc w:val="both"/>
        <w:rPr>
          <w:color w:val="002060"/>
          <w:sz w:val="24"/>
          <w:szCs w:val="24"/>
        </w:rPr>
      </w:pPr>
      <w:r w:rsidRPr="008F4B63">
        <w:rPr>
          <w:color w:val="002060"/>
          <w:sz w:val="24"/>
          <w:szCs w:val="24"/>
        </w:rPr>
        <w:t xml:space="preserve">Education  </w:t>
      </w:r>
    </w:p>
    <w:p w14:paraId="1132B59A" w14:textId="77777777" w:rsidR="002F06C7" w:rsidRPr="00EC27F4" w:rsidRDefault="00F10A24" w:rsidP="00103035">
      <w:pPr>
        <w:jc w:val="both"/>
        <w:rPr>
          <w:color w:val="002060"/>
          <w:sz w:val="24"/>
          <w:szCs w:val="24"/>
        </w:rPr>
      </w:pPr>
      <w:r w:rsidRPr="008F4B63">
        <w:rPr>
          <w:color w:val="002060"/>
          <w:sz w:val="24"/>
          <w:szCs w:val="24"/>
        </w:rPr>
        <w:t xml:space="preserve">The </w:t>
      </w:r>
      <w:r w:rsidRPr="00EC27F4">
        <w:rPr>
          <w:color w:val="002060"/>
          <w:sz w:val="24"/>
          <w:szCs w:val="24"/>
        </w:rPr>
        <w:t xml:space="preserve">responsibility from each member of this group is to represent their organisation by ensuring the following is achieved: </w:t>
      </w:r>
    </w:p>
    <w:p w14:paraId="616D8EA3" w14:textId="77777777" w:rsidR="001F4EB3" w:rsidRPr="00EC27F4" w:rsidRDefault="001F4EB3" w:rsidP="00103035">
      <w:pPr>
        <w:pStyle w:val="ListParagraph"/>
        <w:widowControl w:val="0"/>
        <w:numPr>
          <w:ilvl w:val="0"/>
          <w:numId w:val="3"/>
        </w:numPr>
        <w:spacing w:after="0" w:line="276" w:lineRule="auto"/>
        <w:jc w:val="both"/>
        <w:rPr>
          <w:rFonts w:eastAsia="Helvetica Neue Light"/>
          <w:color w:val="002060"/>
          <w:sz w:val="24"/>
          <w:szCs w:val="24"/>
        </w:rPr>
      </w:pPr>
      <w:r w:rsidRPr="00EC27F4">
        <w:rPr>
          <w:rFonts w:eastAsia="Helvetica Neue Light"/>
          <w:color w:val="002060"/>
          <w:sz w:val="24"/>
          <w:szCs w:val="24"/>
        </w:rPr>
        <w:t>Understand the requirements of the Serious Violence Duty and actively seek opportunities to collaborate and improve the HIPS wide response. </w:t>
      </w:r>
    </w:p>
    <w:p w14:paraId="4305FE2C" w14:textId="1B466B09" w:rsidR="002723B1" w:rsidRPr="00EC27F4" w:rsidRDefault="002723B1" w:rsidP="00103035">
      <w:pPr>
        <w:pStyle w:val="ListParagraph"/>
        <w:numPr>
          <w:ilvl w:val="0"/>
          <w:numId w:val="3"/>
        </w:numPr>
        <w:jc w:val="both"/>
        <w:rPr>
          <w:color w:val="002060"/>
          <w:sz w:val="24"/>
          <w:szCs w:val="24"/>
        </w:rPr>
      </w:pPr>
      <w:r w:rsidRPr="00EC27F4">
        <w:rPr>
          <w:color w:val="002060"/>
          <w:sz w:val="24"/>
          <w:szCs w:val="24"/>
        </w:rPr>
        <w:t>Understand and actively improve th</w:t>
      </w:r>
      <w:r w:rsidR="009F437D">
        <w:rPr>
          <w:color w:val="002060"/>
          <w:sz w:val="24"/>
          <w:szCs w:val="24"/>
        </w:rPr>
        <w:t>e local system response to ‘high need’ / ‘high impact’</w:t>
      </w:r>
      <w:r w:rsidRPr="00EC27F4">
        <w:rPr>
          <w:color w:val="002060"/>
          <w:sz w:val="24"/>
          <w:szCs w:val="24"/>
        </w:rPr>
        <w:t xml:space="preserve"> people and geographical hotspots in their Community Safety Partnership (CSP) area and more broadly. </w:t>
      </w:r>
    </w:p>
    <w:p w14:paraId="57F4BA98" w14:textId="77777777" w:rsidR="00EC27F4" w:rsidRDefault="002F06C7" w:rsidP="00103035">
      <w:pPr>
        <w:pStyle w:val="ListParagraph"/>
        <w:numPr>
          <w:ilvl w:val="0"/>
          <w:numId w:val="3"/>
        </w:numPr>
        <w:jc w:val="both"/>
        <w:rPr>
          <w:rFonts w:cstheme="minorHAnsi"/>
          <w:color w:val="002060"/>
          <w:sz w:val="24"/>
          <w:szCs w:val="24"/>
        </w:rPr>
      </w:pPr>
      <w:r w:rsidRPr="00EC27F4">
        <w:rPr>
          <w:rFonts w:cstheme="minorHAnsi"/>
          <w:color w:val="002060"/>
          <w:sz w:val="24"/>
          <w:szCs w:val="24"/>
        </w:rPr>
        <w:t xml:space="preserve">Understand and comply with data sharing requirements. </w:t>
      </w:r>
    </w:p>
    <w:p w14:paraId="62A7468A" w14:textId="77777777" w:rsidR="00EC27F4" w:rsidRPr="00EC27F4" w:rsidRDefault="00EC27F4" w:rsidP="00103035">
      <w:pPr>
        <w:pStyle w:val="ListParagraph"/>
        <w:numPr>
          <w:ilvl w:val="0"/>
          <w:numId w:val="3"/>
        </w:numPr>
        <w:jc w:val="both"/>
        <w:rPr>
          <w:rFonts w:cstheme="minorHAnsi"/>
          <w:color w:val="002060"/>
          <w:sz w:val="24"/>
          <w:szCs w:val="24"/>
        </w:rPr>
      </w:pPr>
      <w:r>
        <w:rPr>
          <w:rFonts w:eastAsia="Helvetica Neue Light"/>
          <w:color w:val="002060"/>
          <w:sz w:val="24"/>
          <w:szCs w:val="24"/>
        </w:rPr>
        <w:t>Adopt and promote a Public Health A</w:t>
      </w:r>
      <w:r w:rsidR="0073733B" w:rsidRPr="00EC27F4">
        <w:rPr>
          <w:rFonts w:eastAsia="Helvetica Neue Light"/>
          <w:color w:val="002060"/>
          <w:sz w:val="24"/>
          <w:szCs w:val="24"/>
        </w:rPr>
        <w:t xml:space="preserve">pproach to tackling serious violence to partners, </w:t>
      </w:r>
      <w:bookmarkStart w:id="6" w:name="_Int_hRwitvRc"/>
      <w:r w:rsidR="0073733B" w:rsidRPr="00EC27F4">
        <w:rPr>
          <w:rFonts w:eastAsia="Helvetica Neue Light"/>
          <w:color w:val="002060"/>
          <w:sz w:val="24"/>
          <w:szCs w:val="24"/>
        </w:rPr>
        <w:t>stakeholders</w:t>
      </w:r>
      <w:bookmarkEnd w:id="6"/>
      <w:r w:rsidR="001F4EB3" w:rsidRPr="00EC27F4">
        <w:rPr>
          <w:rFonts w:eastAsia="Helvetica Neue Light"/>
          <w:color w:val="002060"/>
          <w:sz w:val="24"/>
          <w:szCs w:val="24"/>
        </w:rPr>
        <w:t xml:space="preserve"> and the public, </w:t>
      </w:r>
      <w:r w:rsidR="001F4EB3" w:rsidRPr="00EC27F4">
        <w:rPr>
          <w:rFonts w:cstheme="minorHAnsi"/>
          <w:color w:val="002060"/>
          <w:sz w:val="24"/>
          <w:szCs w:val="24"/>
        </w:rPr>
        <w:t>identifying ‘what works’, as well as examining less effective measures.</w:t>
      </w:r>
    </w:p>
    <w:p w14:paraId="4649F67F" w14:textId="77777777" w:rsidR="00EC27F4" w:rsidRPr="00EC27F4" w:rsidRDefault="00EC27F4" w:rsidP="00103035">
      <w:pPr>
        <w:pStyle w:val="ListParagraph"/>
        <w:numPr>
          <w:ilvl w:val="0"/>
          <w:numId w:val="3"/>
        </w:numPr>
        <w:jc w:val="both"/>
        <w:rPr>
          <w:rFonts w:cstheme="minorHAnsi"/>
          <w:color w:val="002060"/>
          <w:sz w:val="24"/>
          <w:szCs w:val="24"/>
        </w:rPr>
      </w:pPr>
      <w:r w:rsidRPr="00EC27F4">
        <w:rPr>
          <w:rFonts w:eastAsia="Helvetica Neue Light"/>
          <w:color w:val="002060"/>
          <w:sz w:val="24"/>
          <w:szCs w:val="24"/>
        </w:rPr>
        <w:t xml:space="preserve">Be open to, and provide, support for all </w:t>
      </w:r>
      <w:bookmarkStart w:id="7" w:name="_Int_oKJNjoOV"/>
      <w:r w:rsidRPr="00EC27F4">
        <w:rPr>
          <w:rFonts w:eastAsia="Helvetica Neue Light"/>
          <w:color w:val="002060"/>
          <w:sz w:val="24"/>
          <w:szCs w:val="24"/>
        </w:rPr>
        <w:t>partners</w:t>
      </w:r>
      <w:bookmarkEnd w:id="7"/>
      <w:r w:rsidRPr="00EC27F4">
        <w:rPr>
          <w:rFonts w:eastAsia="Helvetica Neue Light"/>
          <w:color w:val="002060"/>
          <w:sz w:val="24"/>
          <w:szCs w:val="24"/>
        </w:rPr>
        <w:t xml:space="preserve"> and share best practice. </w:t>
      </w:r>
    </w:p>
    <w:p w14:paraId="1E82423A" w14:textId="77777777" w:rsidR="002723B1" w:rsidRPr="002723B1" w:rsidRDefault="00F10A24" w:rsidP="002723B1">
      <w:pPr>
        <w:pStyle w:val="Heading1"/>
        <w:rPr>
          <w:rStyle w:val="normaltextrun"/>
        </w:rPr>
      </w:pPr>
      <w:bookmarkStart w:id="8" w:name="_Toc167992317"/>
      <w:r w:rsidRPr="00C92113">
        <w:t>reporting relationships</w:t>
      </w:r>
      <w:bookmarkEnd w:id="8"/>
      <w:r w:rsidRPr="00C92113">
        <w:t xml:space="preserve"> </w:t>
      </w:r>
    </w:p>
    <w:p w14:paraId="0633679E" w14:textId="68756C04" w:rsidR="002723B1" w:rsidRPr="002723B1" w:rsidRDefault="00103035" w:rsidP="002723B1">
      <w:pPr>
        <w:rPr>
          <w:rFonts w:cs="Arial"/>
          <w:color w:val="002060"/>
          <w:sz w:val="24"/>
          <w:szCs w:val="24"/>
        </w:rPr>
      </w:pPr>
      <w:r>
        <w:rPr>
          <w:rStyle w:val="normaltextrun"/>
          <w:rFonts w:cs="Arial"/>
          <w:color w:val="002060"/>
          <w:sz w:val="24"/>
          <w:szCs w:val="24"/>
          <w:shd w:val="clear" w:color="auto" w:fill="FFFFFF"/>
        </w:rPr>
        <w:t xml:space="preserve">The Chair (VRU Director) </w:t>
      </w:r>
      <w:r w:rsidR="002723B1" w:rsidRPr="002723B1">
        <w:rPr>
          <w:rStyle w:val="normaltextrun"/>
          <w:rFonts w:cs="Arial"/>
          <w:color w:val="002060"/>
          <w:sz w:val="24"/>
          <w:szCs w:val="24"/>
          <w:shd w:val="clear" w:color="auto" w:fill="FFFFFF"/>
        </w:rPr>
        <w:t xml:space="preserve">will raise any key updates and decisions to the SVRP on a quarterly basis.  </w:t>
      </w:r>
    </w:p>
    <w:p w14:paraId="7D1AC2E1" w14:textId="77777777" w:rsidR="00F10A24" w:rsidRPr="00C92113" w:rsidRDefault="00F10A24" w:rsidP="002723B1">
      <w:pPr>
        <w:pStyle w:val="Heading1"/>
      </w:pPr>
      <w:bookmarkStart w:id="9" w:name="_Toc167992318"/>
      <w:r w:rsidRPr="00C92113">
        <w:t>meeting frequency and format</w:t>
      </w:r>
      <w:bookmarkEnd w:id="9"/>
      <w:r w:rsidRPr="00C92113">
        <w:t xml:space="preserve"> </w:t>
      </w:r>
    </w:p>
    <w:p w14:paraId="06B33192" w14:textId="77777777" w:rsidR="002723B1" w:rsidRPr="002723B1" w:rsidRDefault="002723B1" w:rsidP="002723B1">
      <w:pPr>
        <w:rPr>
          <w:rStyle w:val="eop"/>
          <w:rFonts w:cs="Arial"/>
          <w:color w:val="002060"/>
          <w:sz w:val="24"/>
          <w:szCs w:val="24"/>
          <w:shd w:val="clear" w:color="auto" w:fill="FFFFFF"/>
        </w:rPr>
      </w:pPr>
      <w:r w:rsidRPr="002723B1">
        <w:rPr>
          <w:rStyle w:val="normaltextrun"/>
          <w:rFonts w:cs="Arial"/>
          <w:color w:val="002060"/>
          <w:sz w:val="24"/>
          <w:szCs w:val="24"/>
          <w:shd w:val="clear" w:color="auto" w:fill="FFFFFF"/>
        </w:rPr>
        <w:t>Meetings will be held quarterly in advance of the SVRP.  The group may meet more frequently or have separa</w:t>
      </w:r>
      <w:r w:rsidR="002F06C7">
        <w:rPr>
          <w:rStyle w:val="normaltextrun"/>
          <w:rFonts w:cs="Arial"/>
          <w:color w:val="002060"/>
          <w:sz w:val="24"/>
          <w:szCs w:val="24"/>
          <w:shd w:val="clear" w:color="auto" w:fill="FFFFFF"/>
        </w:rPr>
        <w:t xml:space="preserve">te ‘task and finish’ groups, as </w:t>
      </w:r>
      <w:r w:rsidRPr="002723B1">
        <w:rPr>
          <w:rStyle w:val="normaltextrun"/>
          <w:rFonts w:cs="Arial"/>
          <w:color w:val="002060"/>
          <w:sz w:val="24"/>
          <w:szCs w:val="24"/>
          <w:shd w:val="clear" w:color="auto" w:fill="FFFFFF"/>
        </w:rPr>
        <w:t xml:space="preserve">necessary. </w:t>
      </w:r>
    </w:p>
    <w:p w14:paraId="23815D05" w14:textId="77777777" w:rsidR="002723B1" w:rsidRPr="002723B1" w:rsidRDefault="002723B1" w:rsidP="002723B1">
      <w:pPr>
        <w:rPr>
          <w:rFonts w:cs="Arial"/>
          <w:color w:val="002060"/>
          <w:sz w:val="24"/>
          <w:szCs w:val="24"/>
          <w:shd w:val="clear" w:color="auto" w:fill="FFFFFF"/>
        </w:rPr>
      </w:pPr>
      <w:r w:rsidRPr="002723B1">
        <w:rPr>
          <w:rStyle w:val="normaltextrun"/>
          <w:rFonts w:cs="Arial"/>
          <w:color w:val="002060"/>
          <w:sz w:val="24"/>
          <w:szCs w:val="24"/>
          <w:shd w:val="clear" w:color="auto" w:fill="FFFFFF"/>
        </w:rPr>
        <w:t>To foster positive relationships, these meetings will be held via Teams with alternate meetings being held in person a</w:t>
      </w:r>
      <w:r w:rsidR="001F4EB3">
        <w:rPr>
          <w:rStyle w:val="normaltextrun"/>
          <w:rFonts w:cs="Arial"/>
          <w:color w:val="002060"/>
          <w:sz w:val="24"/>
          <w:szCs w:val="24"/>
          <w:shd w:val="clear" w:color="auto" w:fill="FFFFFF"/>
        </w:rPr>
        <w:t>nd hosted by a</w:t>
      </w:r>
      <w:r w:rsidRPr="002723B1">
        <w:rPr>
          <w:rStyle w:val="normaltextrun"/>
          <w:rFonts w:cs="Arial"/>
          <w:color w:val="002060"/>
          <w:sz w:val="24"/>
          <w:szCs w:val="24"/>
          <w:shd w:val="clear" w:color="auto" w:fill="FFFFFF"/>
        </w:rPr>
        <w:t xml:space="preserve"> </w:t>
      </w:r>
      <w:r w:rsidR="001F4EB3" w:rsidRPr="004C3C3B">
        <w:rPr>
          <w:rStyle w:val="normaltextrun"/>
          <w:rFonts w:cs="Arial"/>
          <w:color w:val="002060"/>
          <w:sz w:val="24"/>
          <w:szCs w:val="24"/>
          <w:shd w:val="clear" w:color="auto" w:fill="FFFFFF"/>
        </w:rPr>
        <w:t xml:space="preserve">hosted by a different Specified Authority.  </w:t>
      </w:r>
    </w:p>
    <w:p w14:paraId="34DA5E63" w14:textId="77777777" w:rsidR="00F10A24" w:rsidRPr="00C92113" w:rsidRDefault="00F10A24" w:rsidP="002723B1">
      <w:pPr>
        <w:pStyle w:val="Heading1"/>
      </w:pPr>
      <w:bookmarkStart w:id="10" w:name="_Toc167992319"/>
      <w:r w:rsidRPr="00C92113">
        <w:lastRenderedPageBreak/>
        <w:t>administration</w:t>
      </w:r>
      <w:bookmarkEnd w:id="10"/>
      <w:r w:rsidRPr="00C92113">
        <w:t xml:space="preserve"> </w:t>
      </w:r>
    </w:p>
    <w:p w14:paraId="3863C013" w14:textId="6218D764" w:rsidR="002723B1" w:rsidRPr="002723B1" w:rsidRDefault="002723B1" w:rsidP="002723B1">
      <w:pPr>
        <w:rPr>
          <w:color w:val="002060"/>
          <w:sz w:val="24"/>
          <w:szCs w:val="24"/>
        </w:rPr>
      </w:pPr>
      <w:r w:rsidRPr="002723B1">
        <w:rPr>
          <w:color w:val="002060"/>
          <w:sz w:val="24"/>
          <w:szCs w:val="24"/>
        </w:rPr>
        <w:t>The</w:t>
      </w:r>
      <w:r w:rsidR="00103035">
        <w:rPr>
          <w:color w:val="002060"/>
          <w:sz w:val="24"/>
          <w:szCs w:val="24"/>
        </w:rPr>
        <w:t xml:space="preserve"> VRU will </w:t>
      </w:r>
      <w:r w:rsidRPr="002723B1">
        <w:rPr>
          <w:color w:val="002060"/>
          <w:sz w:val="24"/>
          <w:szCs w:val="24"/>
        </w:rPr>
        <w:t xml:space="preserve">manage all invites. </w:t>
      </w:r>
    </w:p>
    <w:p w14:paraId="6FFE8D52" w14:textId="77777777" w:rsidR="002723B1" w:rsidRPr="002723B1" w:rsidRDefault="002723B1" w:rsidP="002723B1">
      <w:pPr>
        <w:rPr>
          <w:color w:val="002060"/>
          <w:sz w:val="24"/>
          <w:szCs w:val="24"/>
        </w:rPr>
      </w:pPr>
      <w:r w:rsidRPr="002723B1">
        <w:rPr>
          <w:color w:val="002060"/>
          <w:sz w:val="24"/>
          <w:szCs w:val="24"/>
        </w:rPr>
        <w:t xml:space="preserve">Intelligence, Tasking and Development (ITD), based within HIOWC, will provide an overview of serious violence trend data at the TVRP meeting.  </w:t>
      </w:r>
    </w:p>
    <w:p w14:paraId="13807DD3" w14:textId="57C8FA17" w:rsidR="002723B1" w:rsidRPr="002723B1" w:rsidRDefault="002723B1" w:rsidP="002723B1">
      <w:pPr>
        <w:rPr>
          <w:color w:val="002060"/>
          <w:sz w:val="24"/>
          <w:szCs w:val="24"/>
        </w:rPr>
      </w:pPr>
      <w:r w:rsidRPr="002723B1">
        <w:rPr>
          <w:color w:val="002060"/>
          <w:sz w:val="24"/>
          <w:szCs w:val="24"/>
        </w:rPr>
        <w:t>No minutes will be taken, however the VRU Programmes and Projects Officer will record and publish all actions and</w:t>
      </w:r>
      <w:r w:rsidR="002F06C7">
        <w:rPr>
          <w:color w:val="002060"/>
          <w:sz w:val="24"/>
          <w:szCs w:val="24"/>
        </w:rPr>
        <w:t xml:space="preserve"> monitor</w:t>
      </w:r>
      <w:r w:rsidRPr="002723B1">
        <w:rPr>
          <w:color w:val="002060"/>
          <w:sz w:val="24"/>
          <w:szCs w:val="24"/>
        </w:rPr>
        <w:t xml:space="preserve"> progress against the strategic objectives.  Meeting attendance will also be recorde</w:t>
      </w:r>
      <w:r w:rsidR="00A63533">
        <w:rPr>
          <w:color w:val="002060"/>
          <w:sz w:val="24"/>
          <w:szCs w:val="24"/>
        </w:rPr>
        <w:t xml:space="preserve">d and reported on to the SVRP.  </w:t>
      </w:r>
    </w:p>
    <w:p w14:paraId="4367C505" w14:textId="77777777" w:rsidR="002723B1" w:rsidRPr="002723B1" w:rsidRDefault="002723B1" w:rsidP="002723B1">
      <w:pPr>
        <w:pStyle w:val="Heading1"/>
      </w:pPr>
      <w:bookmarkStart w:id="11" w:name="_Toc147438808"/>
      <w:bookmarkStart w:id="12" w:name="_Toc167992320"/>
      <w:r w:rsidRPr="002723B1">
        <w:t>Data sharing</w:t>
      </w:r>
      <w:bookmarkEnd w:id="11"/>
      <w:bookmarkEnd w:id="12"/>
    </w:p>
    <w:p w14:paraId="7EFE2196" w14:textId="77777777" w:rsidR="0022485E" w:rsidRPr="002723B1" w:rsidRDefault="002723B1" w:rsidP="002723B1">
      <w:pPr>
        <w:rPr>
          <w:color w:val="002060"/>
          <w:sz w:val="24"/>
          <w:szCs w:val="24"/>
        </w:rPr>
      </w:pPr>
      <w:r w:rsidRPr="002723B1">
        <w:rPr>
          <w:color w:val="002060"/>
          <w:sz w:val="24"/>
          <w:szCs w:val="24"/>
        </w:rPr>
        <w:t xml:space="preserve">When specific cases are being discussed, the information will not be anonymised as ‘high risk, high impact’ individuals are known to travel across the HIPS areas.  </w:t>
      </w:r>
    </w:p>
    <w:p w14:paraId="765B7059" w14:textId="77777777" w:rsidR="002723B1" w:rsidRPr="002723B1" w:rsidRDefault="002723B1" w:rsidP="002723B1">
      <w:pPr>
        <w:rPr>
          <w:color w:val="002060"/>
          <w:sz w:val="24"/>
          <w:szCs w:val="24"/>
        </w:rPr>
      </w:pPr>
      <w:r w:rsidRPr="002723B1">
        <w:rPr>
          <w:color w:val="002060"/>
          <w:sz w:val="24"/>
          <w:szCs w:val="24"/>
        </w:rPr>
        <w:t xml:space="preserve">Members will not share this information beyond the meeting, without the permission of the Data Provider (HIOWC).   </w:t>
      </w:r>
    </w:p>
    <w:p w14:paraId="2CF20616" w14:textId="77777777" w:rsidR="002723B1" w:rsidRPr="002723B1" w:rsidRDefault="002723B1" w:rsidP="002723B1">
      <w:pPr>
        <w:rPr>
          <w:color w:val="002060"/>
          <w:sz w:val="24"/>
          <w:szCs w:val="24"/>
        </w:rPr>
      </w:pPr>
      <w:r w:rsidRPr="002723B1">
        <w:rPr>
          <w:color w:val="002060"/>
          <w:sz w:val="24"/>
          <w:szCs w:val="24"/>
        </w:rPr>
        <w:t xml:space="preserve">Information sharing is facilitated under Section 115 of the Crime and Disorder Act 1998 and the Police, Crime, Sentencing and Court Bill 2022. </w:t>
      </w:r>
    </w:p>
    <w:p w14:paraId="5BE0484A" w14:textId="77777777" w:rsidR="002723B1" w:rsidRPr="002723B1" w:rsidRDefault="002723B1" w:rsidP="002723B1">
      <w:pPr>
        <w:rPr>
          <w:color w:val="002060"/>
          <w:sz w:val="24"/>
          <w:szCs w:val="24"/>
        </w:rPr>
      </w:pPr>
      <w:r w:rsidRPr="002723B1">
        <w:rPr>
          <w:color w:val="002060"/>
          <w:sz w:val="24"/>
          <w:szCs w:val="24"/>
        </w:rPr>
        <w:t xml:space="preserve">Information sharing guidance will be read and agreed by all members at the start of each meeting.  </w:t>
      </w:r>
    </w:p>
    <w:p w14:paraId="464237F8" w14:textId="77777777" w:rsidR="002937A9" w:rsidRPr="00C92113" w:rsidRDefault="002937A9" w:rsidP="00EE3C59">
      <w:pPr>
        <w:rPr>
          <w:sz w:val="24"/>
          <w:szCs w:val="24"/>
        </w:rPr>
      </w:pPr>
    </w:p>
    <w:sectPr w:rsidR="002937A9" w:rsidRPr="00C92113" w:rsidSect="004D3AD7">
      <w:footerReference w:type="default" r:id="rId12"/>
      <w:pgSz w:w="11906" w:h="16838"/>
      <w:pgMar w:top="1440" w:right="1440" w:bottom="1440" w:left="1440" w:header="708" w:footer="708" w:gutter="0"/>
      <w:pgBorders w:offsetFrom="page">
        <w:top w:val="single" w:sz="12" w:space="24" w:color="1D99A0"/>
        <w:left w:val="single" w:sz="12" w:space="24" w:color="1D99A0"/>
        <w:bottom w:val="single" w:sz="12" w:space="24" w:color="1D99A0"/>
        <w:right w:val="single" w:sz="12" w:space="24" w:color="1D99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ED3ED" w14:textId="77777777" w:rsidR="00714670" w:rsidRDefault="00714670" w:rsidP="004D3AD7">
      <w:pPr>
        <w:spacing w:after="0" w:line="240" w:lineRule="auto"/>
      </w:pPr>
      <w:r>
        <w:separator/>
      </w:r>
    </w:p>
  </w:endnote>
  <w:endnote w:type="continuationSeparator" w:id="0">
    <w:p w14:paraId="3574EF5C" w14:textId="77777777" w:rsidR="00714670" w:rsidRDefault="00714670" w:rsidP="004D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193239"/>
      <w:docPartObj>
        <w:docPartGallery w:val="Page Numbers (Bottom of Page)"/>
        <w:docPartUnique/>
      </w:docPartObj>
    </w:sdtPr>
    <w:sdtEndPr>
      <w:rPr>
        <w:noProof/>
      </w:rPr>
    </w:sdtEndPr>
    <w:sdtContent>
      <w:p w14:paraId="7BB40788" w14:textId="39D32D61" w:rsidR="00714670" w:rsidRPr="0047597E" w:rsidRDefault="00714670" w:rsidP="00F10A24">
        <w:pPr>
          <w:pStyle w:val="Footer"/>
          <w:rPr>
            <w:rFonts w:cs="Arial"/>
            <w:b/>
            <w:color w:val="002060"/>
            <w:sz w:val="24"/>
            <w:szCs w:val="24"/>
          </w:rPr>
        </w:pPr>
        <w:r w:rsidRPr="0047597E">
          <w:rPr>
            <w:rFonts w:cs="Arial"/>
            <w:b/>
            <w:noProof/>
            <w:color w:val="002060"/>
            <w:sz w:val="24"/>
            <w:szCs w:val="24"/>
            <w:lang w:eastAsia="en-GB"/>
          </w:rPr>
          <mc:AlternateContent>
            <mc:Choice Requires="wps">
              <w:drawing>
                <wp:anchor distT="0" distB="0" distL="114300" distR="114300" simplePos="0" relativeHeight="251657216" behindDoc="0" locked="0" layoutInCell="1" allowOverlap="1" wp14:anchorId="16ADA6BF" wp14:editId="1EE29E04">
                  <wp:simplePos x="0" y="0"/>
                  <wp:positionH relativeFrom="page">
                    <wp:align>right</wp:align>
                  </wp:positionH>
                  <wp:positionV relativeFrom="page">
                    <wp:align>bottom</wp:align>
                  </wp:positionV>
                  <wp:extent cx="2151380" cy="1750060"/>
                  <wp:effectExtent l="0" t="0" r="1270" b="2540"/>
                  <wp:wrapNone/>
                  <wp:docPr id="14"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1380" cy="17500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26CD04" w14:textId="7833EDE7" w:rsidR="00714670" w:rsidRPr="00AD0B4F" w:rsidRDefault="00714670" w:rsidP="004D3AD7">
                              <w:pPr>
                                <w:jc w:val="center"/>
                                <w:rPr>
                                  <w:rFonts w:cstheme="minorHAnsi"/>
                                  <w:b/>
                                  <w:color w:val="009999"/>
                                  <w:sz w:val="28"/>
                                  <w:szCs w:val="28"/>
                                </w:rPr>
                              </w:pPr>
                              <w:r w:rsidRPr="00AD0B4F">
                                <w:rPr>
                                  <w:rFonts w:eastAsiaTheme="minorEastAsia" w:cstheme="minorHAnsi"/>
                                  <w:b/>
                                  <w:color w:val="009999"/>
                                  <w:sz w:val="28"/>
                                  <w:szCs w:val="28"/>
                                </w:rPr>
                                <w:fldChar w:fldCharType="begin"/>
                              </w:r>
                              <w:r w:rsidRPr="00AD0B4F">
                                <w:rPr>
                                  <w:rFonts w:cstheme="minorHAnsi"/>
                                  <w:b/>
                                  <w:color w:val="009999"/>
                                  <w:sz w:val="28"/>
                                  <w:szCs w:val="28"/>
                                </w:rPr>
                                <w:instrText xml:space="preserve"> PAGE    \* MERGEFORMAT </w:instrText>
                              </w:r>
                              <w:r w:rsidRPr="00AD0B4F">
                                <w:rPr>
                                  <w:rFonts w:eastAsiaTheme="minorEastAsia" w:cstheme="minorHAnsi"/>
                                  <w:b/>
                                  <w:color w:val="009999"/>
                                  <w:sz w:val="28"/>
                                  <w:szCs w:val="28"/>
                                </w:rPr>
                                <w:fldChar w:fldCharType="separate"/>
                              </w:r>
                              <w:r w:rsidR="0075209D" w:rsidRPr="0075209D">
                                <w:rPr>
                                  <w:rFonts w:eastAsiaTheme="majorEastAsia" w:cstheme="minorHAnsi"/>
                                  <w:b/>
                                  <w:noProof/>
                                  <w:color w:val="009999"/>
                                  <w:sz w:val="28"/>
                                  <w:szCs w:val="28"/>
                                </w:rPr>
                                <w:t>3</w:t>
                              </w:r>
                              <w:r w:rsidRPr="00AD0B4F">
                                <w:rPr>
                                  <w:rFonts w:eastAsiaTheme="majorEastAsia" w:cstheme="minorHAnsi"/>
                                  <w:b/>
                                  <w:noProof/>
                                  <w:color w:val="009999"/>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DA6B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7" type="#_x0000_t5" style="position:absolute;margin-left:118.2pt;margin-top:0;width:169.4pt;height:137.8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" adj="21600" fillcolor="#d2eaf1" stroked="f">
                  <v:textbox>
                    <w:txbxContent>
                      <w:p w14:paraId="7226CD04" w14:textId="7833EDE7" w:rsidR="00714670" w:rsidRPr="00AD0B4F" w:rsidRDefault="00714670" w:rsidP="004D3AD7">
                        <w:pPr>
                          <w:jc w:val="center"/>
                          <w:rPr>
                            <w:rFonts w:cstheme="minorHAnsi"/>
                            <w:b/>
                            <w:color w:val="009999"/>
                            <w:sz w:val="28"/>
                            <w:szCs w:val="28"/>
                          </w:rPr>
                        </w:pPr>
                        <w:r w:rsidRPr="00AD0B4F">
                          <w:rPr>
                            <w:rFonts w:eastAsiaTheme="minorEastAsia" w:cstheme="minorHAnsi"/>
                            <w:b/>
                            <w:color w:val="009999"/>
                            <w:sz w:val="28"/>
                            <w:szCs w:val="28"/>
                          </w:rPr>
                          <w:fldChar w:fldCharType="begin"/>
                        </w:r>
                        <w:r w:rsidRPr="00AD0B4F">
                          <w:rPr>
                            <w:rFonts w:cstheme="minorHAnsi"/>
                            <w:b/>
                            <w:color w:val="009999"/>
                            <w:sz w:val="28"/>
                            <w:szCs w:val="28"/>
                          </w:rPr>
                          <w:instrText xml:space="preserve"> PAGE    \* MERGEFORMAT </w:instrText>
                        </w:r>
                        <w:r w:rsidRPr="00AD0B4F">
                          <w:rPr>
                            <w:rFonts w:eastAsiaTheme="minorEastAsia" w:cstheme="minorHAnsi"/>
                            <w:b/>
                            <w:color w:val="009999"/>
                            <w:sz w:val="28"/>
                            <w:szCs w:val="28"/>
                          </w:rPr>
                          <w:fldChar w:fldCharType="separate"/>
                        </w:r>
                        <w:r w:rsidR="0075209D" w:rsidRPr="0075209D">
                          <w:rPr>
                            <w:rFonts w:eastAsiaTheme="majorEastAsia" w:cstheme="minorHAnsi"/>
                            <w:b/>
                            <w:noProof/>
                            <w:color w:val="009999"/>
                            <w:sz w:val="28"/>
                            <w:szCs w:val="28"/>
                          </w:rPr>
                          <w:t>3</w:t>
                        </w:r>
                        <w:r w:rsidRPr="00AD0B4F">
                          <w:rPr>
                            <w:rFonts w:eastAsiaTheme="majorEastAsia" w:cstheme="minorHAnsi"/>
                            <w:b/>
                            <w:noProof/>
                            <w:color w:val="009999"/>
                            <w:sz w:val="28"/>
                            <w:szCs w:val="28"/>
                          </w:rPr>
                          <w:fldChar w:fldCharType="end"/>
                        </w:r>
                      </w:p>
                    </w:txbxContent>
                  </v:textbox>
                  <w10:wrap anchorx="page" anchory="page"/>
                </v:shape>
              </w:pict>
            </mc:Fallback>
          </mc:AlternateContent>
        </w:r>
        <w:r w:rsidRPr="0047597E">
          <w:rPr>
            <w:rFonts w:cs="Arial"/>
            <w:b/>
            <w:color w:val="002060"/>
            <w:sz w:val="24"/>
            <w:szCs w:val="24"/>
          </w:rPr>
          <w:t>Tactical Violence Reducti</w:t>
        </w:r>
        <w:r w:rsidR="00BC6AD4">
          <w:rPr>
            <w:rFonts w:cs="Arial"/>
            <w:b/>
            <w:color w:val="002060"/>
            <w:sz w:val="24"/>
            <w:szCs w:val="24"/>
          </w:rPr>
          <w:t xml:space="preserve">on Partnership (TVRP) </w:t>
        </w:r>
        <w:r w:rsidR="00A00013">
          <w:rPr>
            <w:rFonts w:cs="Arial"/>
            <w:b/>
            <w:color w:val="002060"/>
            <w:sz w:val="24"/>
            <w:szCs w:val="24"/>
          </w:rPr>
          <w:t>Terms of Reference</w:t>
        </w:r>
        <w:r w:rsidR="00BC6AD4">
          <w:rPr>
            <w:rFonts w:cs="Arial"/>
            <w:b/>
            <w:color w:val="002060"/>
            <w:sz w:val="24"/>
            <w:szCs w:val="24"/>
          </w:rPr>
          <w:t>, V6</w:t>
        </w:r>
      </w:p>
      <w:p w14:paraId="5593F775" w14:textId="6455D074" w:rsidR="00714670" w:rsidRPr="0047597E" w:rsidRDefault="009574F5" w:rsidP="00F10A24">
        <w:pPr>
          <w:pStyle w:val="Footer"/>
          <w:rPr>
            <w:rFonts w:cs="Arial"/>
            <w:b/>
            <w:caps/>
            <w:color w:val="002060"/>
            <w:sz w:val="24"/>
            <w:szCs w:val="24"/>
          </w:rPr>
        </w:pPr>
        <w:r>
          <w:rPr>
            <w:rFonts w:cs="Arial"/>
            <w:b/>
            <w:color w:val="002060"/>
            <w:sz w:val="24"/>
            <w:szCs w:val="24"/>
          </w:rPr>
          <w:t>Published October</w:t>
        </w:r>
        <w:r w:rsidR="00BC6AD4">
          <w:rPr>
            <w:rFonts w:cs="Arial"/>
            <w:b/>
            <w:color w:val="002060"/>
            <w:sz w:val="24"/>
            <w:szCs w:val="24"/>
          </w:rPr>
          <w:t xml:space="preserve"> 2025</w:t>
        </w:r>
        <w:r w:rsidR="00714670" w:rsidRPr="0047597E">
          <w:rPr>
            <w:rFonts w:cs="Arial"/>
            <w:b/>
            <w:color w:val="002060"/>
            <w:sz w:val="24"/>
            <w:szCs w:val="24"/>
          </w:rPr>
          <w:t xml:space="preserve"> by</w:t>
        </w:r>
        <w:r w:rsidR="00714670" w:rsidRPr="0047597E">
          <w:rPr>
            <w:rFonts w:cs="Arial"/>
            <w:b/>
            <w:caps/>
            <w:color w:val="002060"/>
            <w:sz w:val="24"/>
            <w:szCs w:val="24"/>
          </w:rPr>
          <w:t xml:space="preserve"> vru</w:t>
        </w:r>
      </w:p>
      <w:p w14:paraId="288917A6" w14:textId="77777777" w:rsidR="00714670" w:rsidRDefault="0075209D">
        <w:pPr>
          <w:pStyle w:val="Footer"/>
          <w:jc w:val="right"/>
        </w:pPr>
      </w:p>
    </w:sdtContent>
  </w:sdt>
  <w:p w14:paraId="2E5D1479" w14:textId="77777777" w:rsidR="00714670" w:rsidRDefault="00714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71F47" w14:textId="77777777" w:rsidR="00714670" w:rsidRDefault="00714670" w:rsidP="004D3AD7">
      <w:pPr>
        <w:spacing w:after="0" w:line="240" w:lineRule="auto"/>
      </w:pPr>
      <w:r>
        <w:separator/>
      </w:r>
    </w:p>
  </w:footnote>
  <w:footnote w:type="continuationSeparator" w:id="0">
    <w:p w14:paraId="14A7BEE9" w14:textId="77777777" w:rsidR="00714670" w:rsidRDefault="00714670" w:rsidP="004D3AD7">
      <w:pPr>
        <w:spacing w:after="0" w:line="240" w:lineRule="auto"/>
      </w:pPr>
      <w:r>
        <w:continuationSeparator/>
      </w:r>
    </w:p>
  </w:footnote>
  <w:footnote w:id="1">
    <w:p w14:paraId="0253BB81" w14:textId="77777777" w:rsidR="006A7B63" w:rsidRPr="00A5118A" w:rsidRDefault="006A7B63">
      <w:pPr>
        <w:pStyle w:val="FootnoteText"/>
        <w:rPr>
          <w:color w:val="002060"/>
          <w:sz w:val="24"/>
          <w:szCs w:val="24"/>
        </w:rPr>
      </w:pPr>
      <w:r w:rsidRPr="00A5118A">
        <w:rPr>
          <w:rStyle w:val="FootnoteReference"/>
          <w:color w:val="002060"/>
          <w:sz w:val="24"/>
          <w:szCs w:val="24"/>
        </w:rPr>
        <w:footnoteRef/>
      </w:r>
      <w:r w:rsidRPr="00A5118A">
        <w:rPr>
          <w:color w:val="002060"/>
          <w:sz w:val="24"/>
          <w:szCs w:val="24"/>
        </w:rPr>
        <w:t xml:space="preserve">As stated within the Home Office Serious Violence Duty (SVD) Statutory Guidance, December 2022. </w:t>
      </w:r>
    </w:p>
    <w:p w14:paraId="614CE295" w14:textId="77777777" w:rsidR="006A7B63" w:rsidRPr="004C1478" w:rsidRDefault="006A7B63">
      <w:pPr>
        <w:pStyle w:val="FootnoteText"/>
        <w:rPr>
          <w:sz w:val="16"/>
          <w:szCs w:val="16"/>
        </w:rPr>
      </w:pPr>
    </w:p>
  </w:footnote>
  <w:footnote w:id="2">
    <w:p w14:paraId="5D9D5A1A" w14:textId="77777777" w:rsidR="00D06415" w:rsidRPr="00950979" w:rsidRDefault="00D06415" w:rsidP="00103035">
      <w:pPr>
        <w:spacing w:line="240" w:lineRule="auto"/>
        <w:jc w:val="both"/>
        <w:rPr>
          <w:rFonts w:cstheme="minorHAnsi"/>
          <w:color w:val="000000" w:themeColor="text1"/>
          <w:sz w:val="20"/>
          <w:szCs w:val="20"/>
        </w:rPr>
      </w:pPr>
      <w:r w:rsidRPr="00950979">
        <w:rPr>
          <w:rStyle w:val="FootnoteReference"/>
          <w:color w:val="002060"/>
          <w:sz w:val="20"/>
          <w:szCs w:val="20"/>
        </w:rPr>
        <w:footnoteRef/>
      </w:r>
      <w:r w:rsidRPr="00950979">
        <w:rPr>
          <w:color w:val="002060"/>
          <w:sz w:val="20"/>
          <w:szCs w:val="20"/>
        </w:rPr>
        <w:t xml:space="preserve"> </w:t>
      </w:r>
      <w:r w:rsidRPr="00950979">
        <w:rPr>
          <w:rFonts w:cstheme="minorHAnsi"/>
          <w:color w:val="002060"/>
          <w:sz w:val="20"/>
          <w:szCs w:val="20"/>
        </w:rPr>
        <w:t>The Strategic Needs Assessment (SNA) allows us to understand data through analysis around which communities are impacted by serious violence and what we know about the root causes of violence.</w:t>
      </w:r>
    </w:p>
  </w:footnote>
  <w:footnote w:id="3">
    <w:p w14:paraId="78967E78" w14:textId="77777777" w:rsidR="00714670" w:rsidRPr="00950979" w:rsidRDefault="00714670" w:rsidP="00103035">
      <w:pPr>
        <w:pStyle w:val="FootnoteText"/>
        <w:jc w:val="both"/>
        <w:rPr>
          <w:color w:val="002060"/>
        </w:rPr>
      </w:pPr>
      <w:r w:rsidRPr="00950979">
        <w:rPr>
          <w:rStyle w:val="FootnoteReference"/>
          <w:color w:val="002060"/>
        </w:rPr>
        <w:footnoteRef/>
      </w:r>
      <w:r w:rsidRPr="00950979">
        <w:rPr>
          <w:color w:val="002060"/>
        </w:rPr>
        <w:t xml:space="preserve"> The World Health Organisation (WHO) provided a 4-step process for implementing a Public Health Approach, which the Home Office has promoted as a methodology to tackle serious violence:</w:t>
      </w:r>
    </w:p>
    <w:p w14:paraId="407EB86E" w14:textId="77777777" w:rsidR="00714670" w:rsidRPr="00950979" w:rsidRDefault="00714670" w:rsidP="00103035">
      <w:pPr>
        <w:pStyle w:val="FootnoteText"/>
        <w:numPr>
          <w:ilvl w:val="0"/>
          <w:numId w:val="6"/>
        </w:numPr>
        <w:jc w:val="both"/>
        <w:rPr>
          <w:color w:val="002060"/>
        </w:rPr>
      </w:pPr>
      <w:r w:rsidRPr="00950979">
        <w:rPr>
          <w:color w:val="002060"/>
        </w:rPr>
        <w:t xml:space="preserve">Surveillance </w:t>
      </w:r>
    </w:p>
    <w:p w14:paraId="58763118" w14:textId="77777777" w:rsidR="00714670" w:rsidRPr="00950979" w:rsidRDefault="00714670" w:rsidP="00103035">
      <w:pPr>
        <w:pStyle w:val="FootnoteText"/>
        <w:numPr>
          <w:ilvl w:val="0"/>
          <w:numId w:val="6"/>
        </w:numPr>
        <w:jc w:val="both"/>
        <w:rPr>
          <w:color w:val="002060"/>
        </w:rPr>
      </w:pPr>
      <w:r w:rsidRPr="00950979">
        <w:rPr>
          <w:color w:val="002060"/>
        </w:rPr>
        <w:t xml:space="preserve">Identify Risk and Protective Factors </w:t>
      </w:r>
    </w:p>
    <w:p w14:paraId="49465D74" w14:textId="77777777" w:rsidR="00714670" w:rsidRPr="00950979" w:rsidRDefault="00714670" w:rsidP="00103035">
      <w:pPr>
        <w:pStyle w:val="FootnoteText"/>
        <w:numPr>
          <w:ilvl w:val="0"/>
          <w:numId w:val="6"/>
        </w:numPr>
        <w:jc w:val="both"/>
        <w:rPr>
          <w:color w:val="002060"/>
        </w:rPr>
      </w:pPr>
      <w:r w:rsidRPr="00950979">
        <w:rPr>
          <w:color w:val="002060"/>
        </w:rPr>
        <w:t xml:space="preserve">Develop and Evaluate Interventions </w:t>
      </w:r>
    </w:p>
    <w:p w14:paraId="2B7C0F06" w14:textId="77777777" w:rsidR="00714670" w:rsidRPr="00950979" w:rsidRDefault="00714670" w:rsidP="00103035">
      <w:pPr>
        <w:pStyle w:val="FootnoteText"/>
        <w:numPr>
          <w:ilvl w:val="0"/>
          <w:numId w:val="6"/>
        </w:numPr>
        <w:jc w:val="both"/>
        <w:rPr>
          <w:color w:val="002060"/>
        </w:rPr>
      </w:pPr>
      <w:r w:rsidRPr="00950979">
        <w:rPr>
          <w:color w:val="002060"/>
        </w:rPr>
        <w:t>Implementation</w:t>
      </w:r>
    </w:p>
    <w:p w14:paraId="51591186" w14:textId="77777777" w:rsidR="00714670" w:rsidRPr="00950979" w:rsidRDefault="00714670" w:rsidP="00103035">
      <w:pPr>
        <w:pStyle w:val="FootnoteText"/>
        <w:ind w:left="720"/>
        <w:jc w:val="both"/>
        <w:rPr>
          <w:color w:val="002060"/>
        </w:rPr>
      </w:pPr>
    </w:p>
  </w:footnote>
  <w:footnote w:id="4">
    <w:p w14:paraId="6102324C" w14:textId="77777777" w:rsidR="0048688C" w:rsidRPr="00950979" w:rsidRDefault="0048688C" w:rsidP="00103035">
      <w:pPr>
        <w:pStyle w:val="FootnoteText"/>
        <w:jc w:val="both"/>
        <w:rPr>
          <w:color w:val="002060"/>
        </w:rPr>
      </w:pPr>
      <w:r w:rsidRPr="00950979">
        <w:rPr>
          <w:rStyle w:val="FootnoteReference"/>
        </w:rPr>
        <w:footnoteRef/>
      </w:r>
      <w:r w:rsidRPr="00950979">
        <w:t xml:space="preserve"> </w:t>
      </w:r>
      <w:r w:rsidRPr="00950979">
        <w:rPr>
          <w:color w:val="002060"/>
        </w:rPr>
        <w:t>Trauma Informed focuses on ‘what has happened to this person’, rather than ‘what is wrong with this person’.</w:t>
      </w:r>
    </w:p>
    <w:p w14:paraId="2C5067AD" w14:textId="77777777" w:rsidR="0048688C" w:rsidRDefault="0048688C">
      <w:pPr>
        <w:pStyle w:val="FootnoteText"/>
      </w:pPr>
    </w:p>
  </w:footnote>
  <w:footnote w:id="5">
    <w:p w14:paraId="23A61810" w14:textId="77777777" w:rsidR="00714670" w:rsidRPr="00950979" w:rsidRDefault="00714670" w:rsidP="00FF18E7">
      <w:pPr>
        <w:spacing w:after="0"/>
        <w:rPr>
          <w:color w:val="002060"/>
          <w:sz w:val="20"/>
          <w:szCs w:val="20"/>
        </w:rPr>
      </w:pPr>
      <w:r w:rsidRPr="00950979">
        <w:rPr>
          <w:rStyle w:val="FootnoteReference"/>
          <w:color w:val="002060"/>
          <w:sz w:val="20"/>
          <w:szCs w:val="20"/>
        </w:rPr>
        <w:footnoteRef/>
      </w:r>
      <w:r w:rsidRPr="00950979">
        <w:rPr>
          <w:color w:val="002060"/>
          <w:sz w:val="20"/>
          <w:szCs w:val="20"/>
        </w:rPr>
        <w:t xml:space="preserve"> </w:t>
      </w:r>
      <w:r w:rsidRPr="00950979">
        <w:rPr>
          <w:rFonts w:eastAsia="Times New Roman" w:cs="Arial"/>
          <w:color w:val="002060"/>
          <w:sz w:val="20"/>
          <w:szCs w:val="20"/>
          <w:lang w:eastAsia="en-GB"/>
        </w:rPr>
        <w:t xml:space="preserve">The </w:t>
      </w:r>
      <w:r w:rsidRPr="00950979">
        <w:rPr>
          <w:color w:val="002060"/>
          <w:sz w:val="20"/>
          <w:szCs w:val="20"/>
        </w:rPr>
        <w:t>ToC is a high level representation of how the VRP’s resources and activities lead to the desired short, medium and long term changes, which will reduce serious violence and risk.</w:t>
      </w:r>
    </w:p>
    <w:p w14:paraId="35F5EAD7" w14:textId="77777777" w:rsidR="009A31CD" w:rsidRPr="00950979" w:rsidRDefault="009A31CD" w:rsidP="00FF18E7">
      <w:pPr>
        <w:spacing w:after="0"/>
        <w:rPr>
          <w:color w:val="00206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CF7"/>
    <w:multiLevelType w:val="multilevel"/>
    <w:tmpl w:val="D7821D4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 w15:restartNumberingAfterBreak="0">
    <w:nsid w:val="039F0DCD"/>
    <w:multiLevelType w:val="hybridMultilevel"/>
    <w:tmpl w:val="64ACA6F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701AD"/>
    <w:multiLevelType w:val="hybridMultilevel"/>
    <w:tmpl w:val="CADA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45ADE"/>
    <w:multiLevelType w:val="hybridMultilevel"/>
    <w:tmpl w:val="94F87C64"/>
    <w:lvl w:ilvl="0" w:tplc="EDB6F2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66845"/>
    <w:multiLevelType w:val="hybridMultilevel"/>
    <w:tmpl w:val="FA5E701E"/>
    <w:lvl w:ilvl="0" w:tplc="EDB6F20E">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FC792E"/>
    <w:multiLevelType w:val="hybridMultilevel"/>
    <w:tmpl w:val="5412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86DD8"/>
    <w:multiLevelType w:val="hybridMultilevel"/>
    <w:tmpl w:val="AECC7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A3045"/>
    <w:multiLevelType w:val="hybridMultilevel"/>
    <w:tmpl w:val="0368FE9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7BA648F"/>
    <w:multiLevelType w:val="hybridMultilevel"/>
    <w:tmpl w:val="0F66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933FF1"/>
    <w:multiLevelType w:val="hybridMultilevel"/>
    <w:tmpl w:val="91004C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A6F56D7"/>
    <w:multiLevelType w:val="hybridMultilevel"/>
    <w:tmpl w:val="95ECF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AD045F"/>
    <w:multiLevelType w:val="hybridMultilevel"/>
    <w:tmpl w:val="C06A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D20299"/>
    <w:multiLevelType w:val="hybridMultilevel"/>
    <w:tmpl w:val="5B28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4068D"/>
    <w:multiLevelType w:val="hybridMultilevel"/>
    <w:tmpl w:val="0AEC84F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01A1F74"/>
    <w:multiLevelType w:val="hybridMultilevel"/>
    <w:tmpl w:val="B1A47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64871"/>
    <w:multiLevelType w:val="hybridMultilevel"/>
    <w:tmpl w:val="0762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C6ABB"/>
    <w:multiLevelType w:val="hybridMultilevel"/>
    <w:tmpl w:val="A3406800"/>
    <w:lvl w:ilvl="0" w:tplc="81C00F48">
      <w:start w:val="1"/>
      <w:numFmt w:val="bullet"/>
      <w:lvlText w:val=""/>
      <w:lvlJc w:val="left"/>
      <w:pPr>
        <w:ind w:left="720" w:hanging="360"/>
      </w:pPr>
      <w:rPr>
        <w:rFonts w:ascii="Wingdings" w:hAnsi="Wingdings" w:hint="default"/>
        <w:color w:val="009999"/>
        <w:u w:color="62A39F" w:themeColor="accent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8A20AE"/>
    <w:multiLevelType w:val="multilevel"/>
    <w:tmpl w:val="F5D20262"/>
    <w:lvl w:ilvl="0">
      <w:start w:val="1"/>
      <w:numFmt w:val="bullet"/>
      <w:lvlText w:val=""/>
      <w:lvlJc w:val="left"/>
      <w:pPr>
        <w:ind w:left="360" w:hanging="360"/>
      </w:pPr>
      <w:rPr>
        <w:rFonts w:ascii="Wingdings" w:hAnsi="Wingdings" w:hint="default"/>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8" w15:restartNumberingAfterBreak="0">
    <w:nsid w:val="3F100028"/>
    <w:multiLevelType w:val="hybridMultilevel"/>
    <w:tmpl w:val="424821AA"/>
    <w:lvl w:ilvl="0" w:tplc="E0ACA616">
      <w:start w:val="1"/>
      <w:numFmt w:val="bullet"/>
      <w:lvlText w:val="•"/>
      <w:lvlJc w:val="left"/>
      <w:pPr>
        <w:tabs>
          <w:tab w:val="num" w:pos="720"/>
        </w:tabs>
        <w:ind w:left="720" w:hanging="360"/>
      </w:pPr>
      <w:rPr>
        <w:rFonts w:ascii="Arial" w:hAnsi="Arial" w:hint="default"/>
      </w:rPr>
    </w:lvl>
    <w:lvl w:ilvl="1" w:tplc="029C7262" w:tentative="1">
      <w:start w:val="1"/>
      <w:numFmt w:val="bullet"/>
      <w:lvlText w:val="•"/>
      <w:lvlJc w:val="left"/>
      <w:pPr>
        <w:tabs>
          <w:tab w:val="num" w:pos="1440"/>
        </w:tabs>
        <w:ind w:left="1440" w:hanging="360"/>
      </w:pPr>
      <w:rPr>
        <w:rFonts w:ascii="Arial" w:hAnsi="Arial" w:hint="default"/>
      </w:rPr>
    </w:lvl>
    <w:lvl w:ilvl="2" w:tplc="7B82AE9E" w:tentative="1">
      <w:start w:val="1"/>
      <w:numFmt w:val="bullet"/>
      <w:lvlText w:val="•"/>
      <w:lvlJc w:val="left"/>
      <w:pPr>
        <w:tabs>
          <w:tab w:val="num" w:pos="2160"/>
        </w:tabs>
        <w:ind w:left="2160" w:hanging="360"/>
      </w:pPr>
      <w:rPr>
        <w:rFonts w:ascii="Arial" w:hAnsi="Arial" w:hint="default"/>
      </w:rPr>
    </w:lvl>
    <w:lvl w:ilvl="3" w:tplc="65805ECA" w:tentative="1">
      <w:start w:val="1"/>
      <w:numFmt w:val="bullet"/>
      <w:lvlText w:val="•"/>
      <w:lvlJc w:val="left"/>
      <w:pPr>
        <w:tabs>
          <w:tab w:val="num" w:pos="2880"/>
        </w:tabs>
        <w:ind w:left="2880" w:hanging="360"/>
      </w:pPr>
      <w:rPr>
        <w:rFonts w:ascii="Arial" w:hAnsi="Arial" w:hint="default"/>
      </w:rPr>
    </w:lvl>
    <w:lvl w:ilvl="4" w:tplc="09BEFF1E" w:tentative="1">
      <w:start w:val="1"/>
      <w:numFmt w:val="bullet"/>
      <w:lvlText w:val="•"/>
      <w:lvlJc w:val="left"/>
      <w:pPr>
        <w:tabs>
          <w:tab w:val="num" w:pos="3600"/>
        </w:tabs>
        <w:ind w:left="3600" w:hanging="360"/>
      </w:pPr>
      <w:rPr>
        <w:rFonts w:ascii="Arial" w:hAnsi="Arial" w:hint="default"/>
      </w:rPr>
    </w:lvl>
    <w:lvl w:ilvl="5" w:tplc="D1704470" w:tentative="1">
      <w:start w:val="1"/>
      <w:numFmt w:val="bullet"/>
      <w:lvlText w:val="•"/>
      <w:lvlJc w:val="left"/>
      <w:pPr>
        <w:tabs>
          <w:tab w:val="num" w:pos="4320"/>
        </w:tabs>
        <w:ind w:left="4320" w:hanging="360"/>
      </w:pPr>
      <w:rPr>
        <w:rFonts w:ascii="Arial" w:hAnsi="Arial" w:hint="default"/>
      </w:rPr>
    </w:lvl>
    <w:lvl w:ilvl="6" w:tplc="08E6AD32" w:tentative="1">
      <w:start w:val="1"/>
      <w:numFmt w:val="bullet"/>
      <w:lvlText w:val="•"/>
      <w:lvlJc w:val="left"/>
      <w:pPr>
        <w:tabs>
          <w:tab w:val="num" w:pos="5040"/>
        </w:tabs>
        <w:ind w:left="5040" w:hanging="360"/>
      </w:pPr>
      <w:rPr>
        <w:rFonts w:ascii="Arial" w:hAnsi="Arial" w:hint="default"/>
      </w:rPr>
    </w:lvl>
    <w:lvl w:ilvl="7" w:tplc="F010293C" w:tentative="1">
      <w:start w:val="1"/>
      <w:numFmt w:val="bullet"/>
      <w:lvlText w:val="•"/>
      <w:lvlJc w:val="left"/>
      <w:pPr>
        <w:tabs>
          <w:tab w:val="num" w:pos="5760"/>
        </w:tabs>
        <w:ind w:left="5760" w:hanging="360"/>
      </w:pPr>
      <w:rPr>
        <w:rFonts w:ascii="Arial" w:hAnsi="Arial" w:hint="default"/>
      </w:rPr>
    </w:lvl>
    <w:lvl w:ilvl="8" w:tplc="3B8E2B8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468164F"/>
    <w:multiLevelType w:val="hybridMultilevel"/>
    <w:tmpl w:val="27FA1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AD4E64"/>
    <w:multiLevelType w:val="hybridMultilevel"/>
    <w:tmpl w:val="4EBCD32C"/>
    <w:lvl w:ilvl="0" w:tplc="B71064FC">
      <w:start w:val="1"/>
      <w:numFmt w:val="bullet"/>
      <w:lvlText w:val="•"/>
      <w:lvlJc w:val="left"/>
      <w:pPr>
        <w:tabs>
          <w:tab w:val="num" w:pos="720"/>
        </w:tabs>
        <w:ind w:left="720" w:hanging="360"/>
      </w:pPr>
      <w:rPr>
        <w:rFonts w:ascii="Arial" w:hAnsi="Arial" w:hint="default"/>
      </w:rPr>
    </w:lvl>
    <w:lvl w:ilvl="1" w:tplc="8D069D76" w:tentative="1">
      <w:start w:val="1"/>
      <w:numFmt w:val="bullet"/>
      <w:lvlText w:val="•"/>
      <w:lvlJc w:val="left"/>
      <w:pPr>
        <w:tabs>
          <w:tab w:val="num" w:pos="1440"/>
        </w:tabs>
        <w:ind w:left="1440" w:hanging="360"/>
      </w:pPr>
      <w:rPr>
        <w:rFonts w:ascii="Arial" w:hAnsi="Arial" w:hint="default"/>
      </w:rPr>
    </w:lvl>
    <w:lvl w:ilvl="2" w:tplc="5E5C7160" w:tentative="1">
      <w:start w:val="1"/>
      <w:numFmt w:val="bullet"/>
      <w:lvlText w:val="•"/>
      <w:lvlJc w:val="left"/>
      <w:pPr>
        <w:tabs>
          <w:tab w:val="num" w:pos="2160"/>
        </w:tabs>
        <w:ind w:left="2160" w:hanging="360"/>
      </w:pPr>
      <w:rPr>
        <w:rFonts w:ascii="Arial" w:hAnsi="Arial" w:hint="default"/>
      </w:rPr>
    </w:lvl>
    <w:lvl w:ilvl="3" w:tplc="04F0E754" w:tentative="1">
      <w:start w:val="1"/>
      <w:numFmt w:val="bullet"/>
      <w:lvlText w:val="•"/>
      <w:lvlJc w:val="left"/>
      <w:pPr>
        <w:tabs>
          <w:tab w:val="num" w:pos="2880"/>
        </w:tabs>
        <w:ind w:left="2880" w:hanging="360"/>
      </w:pPr>
      <w:rPr>
        <w:rFonts w:ascii="Arial" w:hAnsi="Arial" w:hint="default"/>
      </w:rPr>
    </w:lvl>
    <w:lvl w:ilvl="4" w:tplc="42CAB38C" w:tentative="1">
      <w:start w:val="1"/>
      <w:numFmt w:val="bullet"/>
      <w:lvlText w:val="•"/>
      <w:lvlJc w:val="left"/>
      <w:pPr>
        <w:tabs>
          <w:tab w:val="num" w:pos="3600"/>
        </w:tabs>
        <w:ind w:left="3600" w:hanging="360"/>
      </w:pPr>
      <w:rPr>
        <w:rFonts w:ascii="Arial" w:hAnsi="Arial" w:hint="default"/>
      </w:rPr>
    </w:lvl>
    <w:lvl w:ilvl="5" w:tplc="A55AF7D0" w:tentative="1">
      <w:start w:val="1"/>
      <w:numFmt w:val="bullet"/>
      <w:lvlText w:val="•"/>
      <w:lvlJc w:val="left"/>
      <w:pPr>
        <w:tabs>
          <w:tab w:val="num" w:pos="4320"/>
        </w:tabs>
        <w:ind w:left="4320" w:hanging="360"/>
      </w:pPr>
      <w:rPr>
        <w:rFonts w:ascii="Arial" w:hAnsi="Arial" w:hint="default"/>
      </w:rPr>
    </w:lvl>
    <w:lvl w:ilvl="6" w:tplc="79984BFA" w:tentative="1">
      <w:start w:val="1"/>
      <w:numFmt w:val="bullet"/>
      <w:lvlText w:val="•"/>
      <w:lvlJc w:val="left"/>
      <w:pPr>
        <w:tabs>
          <w:tab w:val="num" w:pos="5040"/>
        </w:tabs>
        <w:ind w:left="5040" w:hanging="360"/>
      </w:pPr>
      <w:rPr>
        <w:rFonts w:ascii="Arial" w:hAnsi="Arial" w:hint="default"/>
      </w:rPr>
    </w:lvl>
    <w:lvl w:ilvl="7" w:tplc="12D608B6" w:tentative="1">
      <w:start w:val="1"/>
      <w:numFmt w:val="bullet"/>
      <w:lvlText w:val="•"/>
      <w:lvlJc w:val="left"/>
      <w:pPr>
        <w:tabs>
          <w:tab w:val="num" w:pos="5760"/>
        </w:tabs>
        <w:ind w:left="5760" w:hanging="360"/>
      </w:pPr>
      <w:rPr>
        <w:rFonts w:ascii="Arial" w:hAnsi="Arial" w:hint="default"/>
      </w:rPr>
    </w:lvl>
    <w:lvl w:ilvl="8" w:tplc="7CD6853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434896"/>
    <w:multiLevelType w:val="hybridMultilevel"/>
    <w:tmpl w:val="C9BA5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80D92"/>
    <w:multiLevelType w:val="multilevel"/>
    <w:tmpl w:val="9A3095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7700D9"/>
    <w:multiLevelType w:val="hybridMultilevel"/>
    <w:tmpl w:val="468E3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B63968"/>
    <w:multiLevelType w:val="hybridMultilevel"/>
    <w:tmpl w:val="AC7A3706"/>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9059D0"/>
    <w:multiLevelType w:val="hybridMultilevel"/>
    <w:tmpl w:val="9BF69AD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2B6AA8"/>
    <w:multiLevelType w:val="hybridMultilevel"/>
    <w:tmpl w:val="E76E1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2D4DC2"/>
    <w:multiLevelType w:val="hybridMultilevel"/>
    <w:tmpl w:val="A51CA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EA5D92"/>
    <w:multiLevelType w:val="hybridMultilevel"/>
    <w:tmpl w:val="06B48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DE4B54"/>
    <w:multiLevelType w:val="hybridMultilevel"/>
    <w:tmpl w:val="449EE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767C3"/>
    <w:multiLevelType w:val="hybridMultilevel"/>
    <w:tmpl w:val="124E8F4E"/>
    <w:lvl w:ilvl="0" w:tplc="EDB6F2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94901"/>
    <w:multiLevelType w:val="hybridMultilevel"/>
    <w:tmpl w:val="44028842"/>
    <w:lvl w:ilvl="0" w:tplc="81C00F48">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803F31"/>
    <w:multiLevelType w:val="hybridMultilevel"/>
    <w:tmpl w:val="835E44F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1"/>
  </w:num>
  <w:num w:numId="2">
    <w:abstractNumId w:val="16"/>
  </w:num>
  <w:num w:numId="3">
    <w:abstractNumId w:val="8"/>
  </w:num>
  <w:num w:numId="4">
    <w:abstractNumId w:val="12"/>
  </w:num>
  <w:num w:numId="5">
    <w:abstractNumId w:val="21"/>
  </w:num>
  <w:num w:numId="6">
    <w:abstractNumId w:val="11"/>
  </w:num>
  <w:num w:numId="7">
    <w:abstractNumId w:val="2"/>
  </w:num>
  <w:num w:numId="8">
    <w:abstractNumId w:val="22"/>
  </w:num>
  <w:num w:numId="9">
    <w:abstractNumId w:val="29"/>
  </w:num>
  <w:num w:numId="10">
    <w:abstractNumId w:val="15"/>
  </w:num>
  <w:num w:numId="11">
    <w:abstractNumId w:val="27"/>
  </w:num>
  <w:num w:numId="12">
    <w:abstractNumId w:val="23"/>
  </w:num>
  <w:num w:numId="13">
    <w:abstractNumId w:val="9"/>
  </w:num>
  <w:num w:numId="14">
    <w:abstractNumId w:val="26"/>
  </w:num>
  <w:num w:numId="15">
    <w:abstractNumId w:val="7"/>
  </w:num>
  <w:num w:numId="16">
    <w:abstractNumId w:val="13"/>
  </w:num>
  <w:num w:numId="17">
    <w:abstractNumId w:val="28"/>
  </w:num>
  <w:num w:numId="18">
    <w:abstractNumId w:val="14"/>
  </w:num>
  <w:num w:numId="19">
    <w:abstractNumId w:val="32"/>
  </w:num>
  <w:num w:numId="20">
    <w:abstractNumId w:val="6"/>
  </w:num>
  <w:num w:numId="21">
    <w:abstractNumId w:val="24"/>
  </w:num>
  <w:num w:numId="22">
    <w:abstractNumId w:val="3"/>
  </w:num>
  <w:num w:numId="23">
    <w:abstractNumId w:val="4"/>
  </w:num>
  <w:num w:numId="24">
    <w:abstractNumId w:val="30"/>
  </w:num>
  <w:num w:numId="25">
    <w:abstractNumId w:val="1"/>
  </w:num>
  <w:num w:numId="26">
    <w:abstractNumId w:val="17"/>
  </w:num>
  <w:num w:numId="27">
    <w:abstractNumId w:val="0"/>
  </w:num>
  <w:num w:numId="28">
    <w:abstractNumId w:val="25"/>
  </w:num>
  <w:num w:numId="29">
    <w:abstractNumId w:val="10"/>
  </w:num>
  <w:num w:numId="30">
    <w:abstractNumId w:val="5"/>
  </w:num>
  <w:num w:numId="31">
    <w:abstractNumId w:val="20"/>
  </w:num>
  <w:num w:numId="32">
    <w:abstractNumId w:val="18"/>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D7"/>
    <w:rsid w:val="000023AC"/>
    <w:rsid w:val="00005A9F"/>
    <w:rsid w:val="00022A64"/>
    <w:rsid w:val="00023D09"/>
    <w:rsid w:val="00052005"/>
    <w:rsid w:val="000634B9"/>
    <w:rsid w:val="00073CE5"/>
    <w:rsid w:val="000B03F6"/>
    <w:rsid w:val="000C1281"/>
    <w:rsid w:val="000E0333"/>
    <w:rsid w:val="00103035"/>
    <w:rsid w:val="0014110F"/>
    <w:rsid w:val="001642F2"/>
    <w:rsid w:val="00190FC4"/>
    <w:rsid w:val="001A6F47"/>
    <w:rsid w:val="001B1163"/>
    <w:rsid w:val="001B27B4"/>
    <w:rsid w:val="001C4297"/>
    <w:rsid w:val="001E3CC1"/>
    <w:rsid w:val="001F1D2C"/>
    <w:rsid w:val="001F4EB3"/>
    <w:rsid w:val="0022485E"/>
    <w:rsid w:val="00226DED"/>
    <w:rsid w:val="002422A1"/>
    <w:rsid w:val="002456A3"/>
    <w:rsid w:val="002723B1"/>
    <w:rsid w:val="00282455"/>
    <w:rsid w:val="00285E5E"/>
    <w:rsid w:val="00286B0B"/>
    <w:rsid w:val="002937A9"/>
    <w:rsid w:val="002B423C"/>
    <w:rsid w:val="002B55FD"/>
    <w:rsid w:val="002F06C7"/>
    <w:rsid w:val="003035E0"/>
    <w:rsid w:val="003625F8"/>
    <w:rsid w:val="00381680"/>
    <w:rsid w:val="00381C05"/>
    <w:rsid w:val="003C0335"/>
    <w:rsid w:val="003D211E"/>
    <w:rsid w:val="003D3E7B"/>
    <w:rsid w:val="003E52E3"/>
    <w:rsid w:val="00401157"/>
    <w:rsid w:val="0040483D"/>
    <w:rsid w:val="00431C24"/>
    <w:rsid w:val="0043509F"/>
    <w:rsid w:val="00456587"/>
    <w:rsid w:val="0047597E"/>
    <w:rsid w:val="00483F04"/>
    <w:rsid w:val="00484FB4"/>
    <w:rsid w:val="0048688C"/>
    <w:rsid w:val="00494A6C"/>
    <w:rsid w:val="004A3506"/>
    <w:rsid w:val="004C1478"/>
    <w:rsid w:val="004D3AD7"/>
    <w:rsid w:val="004D7B20"/>
    <w:rsid w:val="004D7F9A"/>
    <w:rsid w:val="004F5040"/>
    <w:rsid w:val="004F53F3"/>
    <w:rsid w:val="00506501"/>
    <w:rsid w:val="005106C8"/>
    <w:rsid w:val="00534894"/>
    <w:rsid w:val="00534B1A"/>
    <w:rsid w:val="00537CE7"/>
    <w:rsid w:val="0055184B"/>
    <w:rsid w:val="005915D7"/>
    <w:rsid w:val="00591B77"/>
    <w:rsid w:val="005A54EC"/>
    <w:rsid w:val="0062665A"/>
    <w:rsid w:val="00627153"/>
    <w:rsid w:val="006514D9"/>
    <w:rsid w:val="00666B74"/>
    <w:rsid w:val="006A7B63"/>
    <w:rsid w:val="006F227F"/>
    <w:rsid w:val="006F4622"/>
    <w:rsid w:val="00706F55"/>
    <w:rsid w:val="00714670"/>
    <w:rsid w:val="00717903"/>
    <w:rsid w:val="00717DAB"/>
    <w:rsid w:val="0072501F"/>
    <w:rsid w:val="0073733B"/>
    <w:rsid w:val="0075209D"/>
    <w:rsid w:val="00754319"/>
    <w:rsid w:val="00763BCA"/>
    <w:rsid w:val="0078171E"/>
    <w:rsid w:val="00790BF4"/>
    <w:rsid w:val="007A7F0D"/>
    <w:rsid w:val="007B25ED"/>
    <w:rsid w:val="007D2546"/>
    <w:rsid w:val="007D57E0"/>
    <w:rsid w:val="007F60B0"/>
    <w:rsid w:val="0083538E"/>
    <w:rsid w:val="00867854"/>
    <w:rsid w:val="00874911"/>
    <w:rsid w:val="00880900"/>
    <w:rsid w:val="00885BAC"/>
    <w:rsid w:val="00886FD9"/>
    <w:rsid w:val="008B081B"/>
    <w:rsid w:val="008D4650"/>
    <w:rsid w:val="008F4B63"/>
    <w:rsid w:val="00911809"/>
    <w:rsid w:val="009236E0"/>
    <w:rsid w:val="00950979"/>
    <w:rsid w:val="00951F28"/>
    <w:rsid w:val="00955664"/>
    <w:rsid w:val="009574F5"/>
    <w:rsid w:val="009667A6"/>
    <w:rsid w:val="00970BC8"/>
    <w:rsid w:val="00980D16"/>
    <w:rsid w:val="00987F21"/>
    <w:rsid w:val="009A31CD"/>
    <w:rsid w:val="009A54AA"/>
    <w:rsid w:val="009F437D"/>
    <w:rsid w:val="00A00013"/>
    <w:rsid w:val="00A172DE"/>
    <w:rsid w:val="00A235A2"/>
    <w:rsid w:val="00A26FB8"/>
    <w:rsid w:val="00A40D96"/>
    <w:rsid w:val="00A5118A"/>
    <w:rsid w:val="00A63533"/>
    <w:rsid w:val="00A653D4"/>
    <w:rsid w:val="00AA3641"/>
    <w:rsid w:val="00B01F2C"/>
    <w:rsid w:val="00B2343D"/>
    <w:rsid w:val="00B249A4"/>
    <w:rsid w:val="00B8009C"/>
    <w:rsid w:val="00BB4BCA"/>
    <w:rsid w:val="00BC4798"/>
    <w:rsid w:val="00BC6AD4"/>
    <w:rsid w:val="00C03B12"/>
    <w:rsid w:val="00C10BB3"/>
    <w:rsid w:val="00C213A3"/>
    <w:rsid w:val="00C45E1F"/>
    <w:rsid w:val="00C76B40"/>
    <w:rsid w:val="00C8415B"/>
    <w:rsid w:val="00C92113"/>
    <w:rsid w:val="00C93A2F"/>
    <w:rsid w:val="00CB5E7E"/>
    <w:rsid w:val="00CC12D8"/>
    <w:rsid w:val="00D06415"/>
    <w:rsid w:val="00D12EA2"/>
    <w:rsid w:val="00D13BB0"/>
    <w:rsid w:val="00D15193"/>
    <w:rsid w:val="00D32974"/>
    <w:rsid w:val="00D434FB"/>
    <w:rsid w:val="00D613D6"/>
    <w:rsid w:val="00D70642"/>
    <w:rsid w:val="00DB08EC"/>
    <w:rsid w:val="00DC17E9"/>
    <w:rsid w:val="00DD17D2"/>
    <w:rsid w:val="00DD753F"/>
    <w:rsid w:val="00DE0EC0"/>
    <w:rsid w:val="00E2006A"/>
    <w:rsid w:val="00E8144E"/>
    <w:rsid w:val="00EB3474"/>
    <w:rsid w:val="00EC27F4"/>
    <w:rsid w:val="00ED424B"/>
    <w:rsid w:val="00EE3C59"/>
    <w:rsid w:val="00F10A24"/>
    <w:rsid w:val="00F1155F"/>
    <w:rsid w:val="00F226DA"/>
    <w:rsid w:val="00F65B91"/>
    <w:rsid w:val="00F7273F"/>
    <w:rsid w:val="00F86D80"/>
    <w:rsid w:val="00F94CB7"/>
    <w:rsid w:val="00FA323A"/>
    <w:rsid w:val="00FF18E7"/>
    <w:rsid w:val="06ABE8EA"/>
    <w:rsid w:val="7A722874"/>
    <w:rsid w:val="7B30E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7839147"/>
  <w15:chartTrackingRefBased/>
  <w15:docId w15:val="{89224EA3-A610-417F-AA42-2E7A16AE1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A24"/>
    <w:rPr>
      <w:rFonts w:ascii="Arial" w:hAnsi="Arial"/>
    </w:rPr>
  </w:style>
  <w:style w:type="paragraph" w:styleId="Heading1">
    <w:name w:val="heading 1"/>
    <w:basedOn w:val="Normal"/>
    <w:next w:val="Normal"/>
    <w:link w:val="Heading1Char"/>
    <w:autoRedefine/>
    <w:uiPriority w:val="9"/>
    <w:qFormat/>
    <w:rsid w:val="002723B1"/>
    <w:pPr>
      <w:keepNext/>
      <w:keepLines/>
      <w:spacing w:before="240"/>
      <w:outlineLvl w:val="0"/>
    </w:pPr>
    <w:rPr>
      <w:rFonts w:eastAsiaTheme="majorEastAsia" w:cstheme="majorBidi"/>
      <w:caps/>
      <w:color w:val="24969C"/>
      <w:sz w:val="24"/>
      <w:szCs w:val="24"/>
    </w:rPr>
  </w:style>
  <w:style w:type="paragraph" w:styleId="Heading3">
    <w:name w:val="heading 3"/>
    <w:basedOn w:val="Normal"/>
    <w:next w:val="Normal"/>
    <w:link w:val="Heading3Char"/>
    <w:autoRedefine/>
    <w:uiPriority w:val="9"/>
    <w:unhideWhenUsed/>
    <w:qFormat/>
    <w:rsid w:val="00F10A24"/>
    <w:pPr>
      <w:keepNext/>
      <w:keepLines/>
      <w:spacing w:before="40" w:after="0"/>
      <w:outlineLvl w:val="2"/>
    </w:pPr>
    <w:rPr>
      <w:rFonts w:asciiTheme="majorHAnsi" w:eastAsiaTheme="majorEastAsia" w:hAnsiTheme="majorHAnsi" w:cstheme="majorBidi"/>
      <w:color w:val="24969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A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AD7"/>
  </w:style>
  <w:style w:type="paragraph" w:styleId="Footer">
    <w:name w:val="footer"/>
    <w:basedOn w:val="Normal"/>
    <w:link w:val="FooterChar"/>
    <w:uiPriority w:val="99"/>
    <w:unhideWhenUsed/>
    <w:rsid w:val="004D3A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AD7"/>
  </w:style>
  <w:style w:type="paragraph" w:styleId="ListParagraph">
    <w:name w:val="List Paragraph"/>
    <w:aliases w:val="F5 List Paragraph,Dot pt,List Paragraph1,List Paragraph11,Colorful List - Accent 11,Bullet 1,Bullet Points,MAIN CONTENT,No Spacing1,List Paragraph Char Char Char,Indicator Text,Numbered Para 1,Párrafo de lista,Recommendation,List Paragrap"/>
    <w:basedOn w:val="Normal"/>
    <w:link w:val="ListParagraphChar"/>
    <w:uiPriority w:val="34"/>
    <w:qFormat/>
    <w:rsid w:val="00EE3C59"/>
    <w:pPr>
      <w:ind w:left="720"/>
      <w:contextualSpacing/>
    </w:pPr>
  </w:style>
  <w:style w:type="character" w:customStyle="1" w:styleId="ListParagraphChar">
    <w:name w:val="List Paragraph Char"/>
    <w:aliases w:val="F5 List Paragraph Char,Dot pt Char,List Paragraph1 Char,List Paragraph11 Char,Colorful List - Accent 11 Char,Bullet 1 Char,Bullet Points Char,MAIN CONTENT Char,No Spacing1 Char,List Paragraph Char Char Char Char,Indicator Text Char"/>
    <w:basedOn w:val="DefaultParagraphFont"/>
    <w:link w:val="ListParagraph"/>
    <w:uiPriority w:val="34"/>
    <w:qFormat/>
    <w:locked/>
    <w:rsid w:val="00EE3C59"/>
  </w:style>
  <w:style w:type="paragraph" w:styleId="Title">
    <w:name w:val="Title"/>
    <w:basedOn w:val="Normal"/>
    <w:next w:val="Normal"/>
    <w:link w:val="TitleChar"/>
    <w:autoRedefine/>
    <w:uiPriority w:val="10"/>
    <w:qFormat/>
    <w:rsid w:val="0047597E"/>
    <w:pPr>
      <w:spacing w:after="0" w:line="240" w:lineRule="auto"/>
      <w:contextualSpacing/>
      <w:jc w:val="center"/>
    </w:pPr>
    <w:rPr>
      <w:rFonts w:eastAsiaTheme="majorEastAsia" w:cstheme="majorBidi"/>
      <w:b/>
      <w:color w:val="002060"/>
      <w:spacing w:val="-10"/>
      <w:kern w:val="28"/>
      <w:sz w:val="40"/>
      <w:szCs w:val="40"/>
    </w:rPr>
  </w:style>
  <w:style w:type="character" w:customStyle="1" w:styleId="TitleChar">
    <w:name w:val="Title Char"/>
    <w:basedOn w:val="DefaultParagraphFont"/>
    <w:link w:val="Title"/>
    <w:uiPriority w:val="10"/>
    <w:rsid w:val="0047597E"/>
    <w:rPr>
      <w:rFonts w:ascii="Arial" w:eastAsiaTheme="majorEastAsia" w:hAnsi="Arial" w:cstheme="majorBidi"/>
      <w:b/>
      <w:color w:val="002060"/>
      <w:spacing w:val="-10"/>
      <w:kern w:val="28"/>
      <w:sz w:val="40"/>
      <w:szCs w:val="40"/>
    </w:rPr>
  </w:style>
  <w:style w:type="character" w:customStyle="1" w:styleId="Heading1Char">
    <w:name w:val="Heading 1 Char"/>
    <w:basedOn w:val="DefaultParagraphFont"/>
    <w:link w:val="Heading1"/>
    <w:uiPriority w:val="9"/>
    <w:rsid w:val="002723B1"/>
    <w:rPr>
      <w:rFonts w:ascii="Arial" w:eastAsiaTheme="majorEastAsia" w:hAnsi="Arial" w:cstheme="majorBidi"/>
      <w:caps/>
      <w:color w:val="24969C"/>
      <w:sz w:val="24"/>
      <w:szCs w:val="24"/>
    </w:rPr>
  </w:style>
  <w:style w:type="character" w:customStyle="1" w:styleId="Heading3Char">
    <w:name w:val="Heading 3 Char"/>
    <w:basedOn w:val="DefaultParagraphFont"/>
    <w:link w:val="Heading3"/>
    <w:uiPriority w:val="9"/>
    <w:rsid w:val="00F10A24"/>
    <w:rPr>
      <w:rFonts w:asciiTheme="majorHAnsi" w:eastAsiaTheme="majorEastAsia" w:hAnsiTheme="majorHAnsi" w:cstheme="majorBidi"/>
      <w:color w:val="24969C"/>
      <w:sz w:val="24"/>
      <w:szCs w:val="24"/>
    </w:rPr>
  </w:style>
  <w:style w:type="character" w:styleId="Strong">
    <w:name w:val="Strong"/>
    <w:basedOn w:val="DefaultParagraphFont"/>
    <w:uiPriority w:val="22"/>
    <w:qFormat/>
    <w:rsid w:val="00F10A24"/>
    <w:rPr>
      <w:rFonts w:ascii="Arial" w:hAnsi="Arial"/>
      <w:b/>
      <w:bCs/>
    </w:rPr>
  </w:style>
  <w:style w:type="paragraph" w:styleId="TOC1">
    <w:name w:val="toc 1"/>
    <w:basedOn w:val="Normal"/>
    <w:next w:val="Normal"/>
    <w:autoRedefine/>
    <w:uiPriority w:val="39"/>
    <w:unhideWhenUsed/>
    <w:rsid w:val="00A5118A"/>
    <w:pPr>
      <w:tabs>
        <w:tab w:val="right" w:leader="dot" w:pos="9016"/>
      </w:tabs>
      <w:spacing w:after="100"/>
    </w:pPr>
    <w:rPr>
      <w:rFonts w:eastAsiaTheme="minorEastAsia" w:cs="Arial"/>
      <w:noProof/>
      <w:color w:val="002060"/>
      <w:sz w:val="24"/>
      <w:szCs w:val="24"/>
      <w:lang w:val="en-US"/>
    </w:rPr>
  </w:style>
  <w:style w:type="character" w:styleId="Hyperlink">
    <w:name w:val="Hyperlink"/>
    <w:basedOn w:val="DefaultParagraphFont"/>
    <w:uiPriority w:val="99"/>
    <w:unhideWhenUsed/>
    <w:rsid w:val="00F10A24"/>
    <w:rPr>
      <w:color w:val="6EAC1C" w:themeColor="hyperlink"/>
      <w:u w:val="single"/>
    </w:rPr>
  </w:style>
  <w:style w:type="character" w:customStyle="1" w:styleId="normaltextrun">
    <w:name w:val="normaltextrun"/>
    <w:basedOn w:val="DefaultParagraphFont"/>
    <w:rsid w:val="00F10A24"/>
  </w:style>
  <w:style w:type="character" w:customStyle="1" w:styleId="eop">
    <w:name w:val="eop"/>
    <w:basedOn w:val="DefaultParagraphFont"/>
    <w:rsid w:val="00F10A24"/>
  </w:style>
  <w:style w:type="paragraph" w:styleId="FootnoteText">
    <w:name w:val="footnote text"/>
    <w:basedOn w:val="Normal"/>
    <w:link w:val="FootnoteTextChar"/>
    <w:uiPriority w:val="99"/>
    <w:unhideWhenUsed/>
    <w:rsid w:val="00F10A24"/>
    <w:pPr>
      <w:spacing w:after="0" w:line="240" w:lineRule="auto"/>
    </w:pPr>
    <w:rPr>
      <w:sz w:val="20"/>
      <w:szCs w:val="20"/>
    </w:rPr>
  </w:style>
  <w:style w:type="character" w:customStyle="1" w:styleId="FootnoteTextChar">
    <w:name w:val="Footnote Text Char"/>
    <w:basedOn w:val="DefaultParagraphFont"/>
    <w:link w:val="FootnoteText"/>
    <w:uiPriority w:val="99"/>
    <w:rsid w:val="00F10A24"/>
    <w:rPr>
      <w:rFonts w:ascii="Arial" w:hAnsi="Arial"/>
      <w:sz w:val="20"/>
      <w:szCs w:val="20"/>
    </w:rPr>
  </w:style>
  <w:style w:type="character" w:styleId="FootnoteReference">
    <w:name w:val="footnote reference"/>
    <w:basedOn w:val="DefaultParagraphFont"/>
    <w:uiPriority w:val="99"/>
    <w:semiHidden/>
    <w:unhideWhenUsed/>
    <w:rsid w:val="00F10A24"/>
    <w:rPr>
      <w:vertAlign w:val="superscript"/>
    </w:rPr>
  </w:style>
  <w:style w:type="table" w:styleId="GridTable1Light">
    <w:name w:val="Grid Table 1 Light"/>
    <w:basedOn w:val="TableNormal"/>
    <w:uiPriority w:val="46"/>
    <w:rsid w:val="00F10A2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0634B9"/>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1609">
      <w:bodyDiv w:val="1"/>
      <w:marLeft w:val="0"/>
      <w:marRight w:val="0"/>
      <w:marTop w:val="0"/>
      <w:marBottom w:val="0"/>
      <w:divBdr>
        <w:top w:val="none" w:sz="0" w:space="0" w:color="auto"/>
        <w:left w:val="none" w:sz="0" w:space="0" w:color="auto"/>
        <w:bottom w:val="none" w:sz="0" w:space="0" w:color="auto"/>
        <w:right w:val="none" w:sz="0" w:space="0" w:color="auto"/>
      </w:divBdr>
      <w:divsChild>
        <w:div w:id="1809585326">
          <w:marLeft w:val="274"/>
          <w:marRight w:val="0"/>
          <w:marTop w:val="0"/>
          <w:marBottom w:val="0"/>
          <w:divBdr>
            <w:top w:val="none" w:sz="0" w:space="0" w:color="auto"/>
            <w:left w:val="none" w:sz="0" w:space="0" w:color="auto"/>
            <w:bottom w:val="none" w:sz="0" w:space="0" w:color="auto"/>
            <w:right w:val="none" w:sz="0" w:space="0" w:color="auto"/>
          </w:divBdr>
        </w:div>
        <w:div w:id="1529022326">
          <w:marLeft w:val="274"/>
          <w:marRight w:val="0"/>
          <w:marTop w:val="0"/>
          <w:marBottom w:val="0"/>
          <w:divBdr>
            <w:top w:val="none" w:sz="0" w:space="0" w:color="auto"/>
            <w:left w:val="none" w:sz="0" w:space="0" w:color="auto"/>
            <w:bottom w:val="none" w:sz="0" w:space="0" w:color="auto"/>
            <w:right w:val="none" w:sz="0" w:space="0" w:color="auto"/>
          </w:divBdr>
        </w:div>
        <w:div w:id="1124271399">
          <w:marLeft w:val="274"/>
          <w:marRight w:val="0"/>
          <w:marTop w:val="0"/>
          <w:marBottom w:val="0"/>
          <w:divBdr>
            <w:top w:val="none" w:sz="0" w:space="0" w:color="auto"/>
            <w:left w:val="none" w:sz="0" w:space="0" w:color="auto"/>
            <w:bottom w:val="none" w:sz="0" w:space="0" w:color="auto"/>
            <w:right w:val="none" w:sz="0" w:space="0" w:color="auto"/>
          </w:divBdr>
        </w:div>
        <w:div w:id="339703443">
          <w:marLeft w:val="274"/>
          <w:marRight w:val="0"/>
          <w:marTop w:val="0"/>
          <w:marBottom w:val="0"/>
          <w:divBdr>
            <w:top w:val="none" w:sz="0" w:space="0" w:color="auto"/>
            <w:left w:val="none" w:sz="0" w:space="0" w:color="auto"/>
            <w:bottom w:val="none" w:sz="0" w:space="0" w:color="auto"/>
            <w:right w:val="none" w:sz="0" w:space="0" w:color="auto"/>
          </w:divBdr>
        </w:div>
      </w:divsChild>
    </w:div>
    <w:div w:id="948044101">
      <w:bodyDiv w:val="1"/>
      <w:marLeft w:val="0"/>
      <w:marRight w:val="0"/>
      <w:marTop w:val="0"/>
      <w:marBottom w:val="0"/>
      <w:divBdr>
        <w:top w:val="none" w:sz="0" w:space="0" w:color="auto"/>
        <w:left w:val="none" w:sz="0" w:space="0" w:color="auto"/>
        <w:bottom w:val="none" w:sz="0" w:space="0" w:color="auto"/>
        <w:right w:val="none" w:sz="0" w:space="0" w:color="auto"/>
      </w:divBdr>
      <w:divsChild>
        <w:div w:id="50275659">
          <w:marLeft w:val="274"/>
          <w:marRight w:val="0"/>
          <w:marTop w:val="0"/>
          <w:marBottom w:val="0"/>
          <w:divBdr>
            <w:top w:val="none" w:sz="0" w:space="0" w:color="auto"/>
            <w:left w:val="none" w:sz="0" w:space="0" w:color="auto"/>
            <w:bottom w:val="none" w:sz="0" w:space="0" w:color="auto"/>
            <w:right w:val="none" w:sz="0" w:space="0" w:color="auto"/>
          </w:divBdr>
        </w:div>
        <w:div w:id="1063286034">
          <w:marLeft w:val="274"/>
          <w:marRight w:val="0"/>
          <w:marTop w:val="0"/>
          <w:marBottom w:val="0"/>
          <w:divBdr>
            <w:top w:val="none" w:sz="0" w:space="0" w:color="auto"/>
            <w:left w:val="none" w:sz="0" w:space="0" w:color="auto"/>
            <w:bottom w:val="none" w:sz="0" w:space="0" w:color="auto"/>
            <w:right w:val="none" w:sz="0" w:space="0" w:color="auto"/>
          </w:divBdr>
        </w:div>
        <w:div w:id="1845626701">
          <w:marLeft w:val="274"/>
          <w:marRight w:val="0"/>
          <w:marTop w:val="0"/>
          <w:marBottom w:val="0"/>
          <w:divBdr>
            <w:top w:val="none" w:sz="0" w:space="0" w:color="auto"/>
            <w:left w:val="none" w:sz="0" w:space="0" w:color="auto"/>
            <w:bottom w:val="none" w:sz="0" w:space="0" w:color="auto"/>
            <w:right w:val="none" w:sz="0" w:space="0" w:color="auto"/>
          </w:divBdr>
        </w:div>
        <w:div w:id="131834048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c2d454f-456b-46db-a3f7-38c428ea60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7F6D9AC8752A46816A276973C02D2F" ma:contentTypeVersion="12" ma:contentTypeDescription="Create a new document." ma:contentTypeScope="" ma:versionID="093c31c93e928c38a99ad08468250ae9">
  <xsd:schema xmlns:xsd="http://www.w3.org/2001/XMLSchema" xmlns:xs="http://www.w3.org/2001/XMLSchema" xmlns:p="http://schemas.microsoft.com/office/2006/metadata/properties" xmlns:ns3="bc2d454f-456b-46db-a3f7-38c428ea6048" targetNamespace="http://schemas.microsoft.com/office/2006/metadata/properties" ma:root="true" ma:fieldsID="8cc89232a7e58821ecda45474e994eaf" ns3:_="">
    <xsd:import namespace="bc2d454f-456b-46db-a3f7-38c428ea604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d454f-456b-46db-a3f7-38c428ea604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D1DA3-5279-43A1-9C15-C39E2E88C690}">
  <ds:schemaRefs>
    <ds:schemaRef ds:uri="http://schemas.microsoft.com/sharepoint/v3/contenttype/forms"/>
  </ds:schemaRefs>
</ds:datastoreItem>
</file>

<file path=customXml/itemProps2.xml><?xml version="1.0" encoding="utf-8"?>
<ds:datastoreItem xmlns:ds="http://schemas.openxmlformats.org/officeDocument/2006/customXml" ds:itemID="{587B8CC5-1418-4449-9CAF-9DB4F14E61CD}">
  <ds:schemaRefs>
    <ds:schemaRef ds:uri="http://purl.org/dc/elements/1.1/"/>
    <ds:schemaRef ds:uri="http://schemas.microsoft.com/office/2006/metadata/properties"/>
    <ds:schemaRef ds:uri="http://purl.org/dc/terms/"/>
    <ds:schemaRef ds:uri="bc2d454f-456b-46db-a3f7-38c428ea6048"/>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479D74B-AE5D-4C4F-9124-B705A49E3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d454f-456b-46db-a3f7-38c428ea6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9AE3A-1A03-404C-B2A4-3914E525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1216</Words>
  <Characters>6935</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 Katie (19137)</dc:creator>
  <cp:keywords/>
  <dc:description/>
  <cp:lastModifiedBy>Jackson Sweeting (60034)</cp:lastModifiedBy>
  <cp:revision>2</cp:revision>
  <dcterms:created xsi:type="dcterms:W3CDTF">2025-10-03T14:20:00Z</dcterms:created>
  <dcterms:modified xsi:type="dcterms:W3CDTF">2025-10-03T14:20:00Z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0x010100C77F6D9AC8752A46816A276973C02D2F</vt:lpwstr>
  </property>
  <property fmtid="{D5CDD505-2E9C-101B-9397-08002B2CF9AE}" pid="3" name="ForceDepartment">
    <vt:lpwstr>1;#141|14d6900f-afa5-473a-8b3b-9022f91abfc9</vt:lpwstr>
  </property>
  <property fmtid="{D5CDD505-2E9C-101B-9397-08002B2CF9AE}" pid="4" name="_dlc_DocIdItemGuid">
    <vt:lpwstr>0295c75f-0c36-4d3a-8800-4a6f136db1fb</vt:lpwstr>
  </property>
  <property fmtid="{D5CDD505-2E9C-101B-9397-08002B2CF9AE}" pid="5" name="MediaServiceImageTags">
    <vt:lpwstr/>
  </property>
  <property fmtid="{D5CDD505-2E9C-101B-9397-08002B2CF9AE}" pid="6" name="ForceTagsHC">
    <vt:lpwstr/>
  </property>
</Properties>
</file>