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8A227" w14:textId="77777777" w:rsidR="00C57C8B" w:rsidRDefault="00C57C8B" w:rsidP="00C57C8B"/>
    <w:p w14:paraId="50A17FF1" w14:textId="77777777" w:rsidR="00C57C8B" w:rsidRDefault="00C57C8B" w:rsidP="00C57C8B"/>
    <w:p w14:paraId="5EB62F38" w14:textId="77777777" w:rsidR="00C57C8B" w:rsidRDefault="00C57C8B" w:rsidP="00C57C8B">
      <w:pPr>
        <w:jc w:val="center"/>
      </w:pPr>
    </w:p>
    <w:p w14:paraId="0E3E5C0D" w14:textId="77777777" w:rsidR="00EE3C59" w:rsidRDefault="00EE3C59"/>
    <w:p w14:paraId="095E16FF" w14:textId="77777777" w:rsidR="00EE3C59" w:rsidRPr="00EE3C59" w:rsidRDefault="00EE3C59" w:rsidP="00EE3C59"/>
    <w:p w14:paraId="79A4F7EB" w14:textId="77777777" w:rsidR="00EE3C59" w:rsidRPr="00EE3C59" w:rsidRDefault="00EE3C59" w:rsidP="00EE3C59"/>
    <w:p w14:paraId="48C7F6EB" w14:textId="77777777" w:rsidR="00EE3C59" w:rsidRPr="00EE3C59" w:rsidRDefault="00EE3C59" w:rsidP="00EE3C59"/>
    <w:p w14:paraId="3A587BA6" w14:textId="77777777" w:rsidR="00EE3C59" w:rsidRDefault="00EE3C59" w:rsidP="000B03F6"/>
    <w:p w14:paraId="6F8C66D1" w14:textId="77777777" w:rsidR="00EE3C59" w:rsidRDefault="00EE3C59" w:rsidP="00EE3C59"/>
    <w:p w14:paraId="7851661F" w14:textId="77777777" w:rsidR="00C57C8B" w:rsidRPr="00C57C8B" w:rsidRDefault="00C57C8B" w:rsidP="00C57C8B">
      <w:pPr>
        <w:jc w:val="center"/>
        <w:rPr>
          <w:color w:val="1D9BA1"/>
          <w:sz w:val="72"/>
          <w:szCs w:val="72"/>
        </w:rPr>
      </w:pPr>
      <w:r w:rsidRPr="00C57C8B">
        <w:rPr>
          <w:color w:val="1D9BA1"/>
          <w:sz w:val="72"/>
          <w:szCs w:val="72"/>
        </w:rPr>
        <w:t>Annual Report</w:t>
      </w:r>
      <w:r>
        <w:rPr>
          <w:color w:val="1D9BA1"/>
          <w:sz w:val="72"/>
          <w:szCs w:val="72"/>
        </w:rPr>
        <w:t>:</w:t>
      </w:r>
      <w:r w:rsidRPr="00C57C8B">
        <w:rPr>
          <w:color w:val="1D9BA1"/>
          <w:sz w:val="72"/>
          <w:szCs w:val="72"/>
        </w:rPr>
        <w:t xml:space="preserve"> 2024/25</w:t>
      </w:r>
    </w:p>
    <w:p w14:paraId="65C79963" w14:textId="77777777" w:rsidR="00EA2408" w:rsidRPr="00EA2408" w:rsidRDefault="00A802D5" w:rsidP="00EA2408">
      <w:pPr>
        <w:jc w:val="center"/>
        <w:rPr>
          <w:color w:val="1D9BA1"/>
          <w:sz w:val="32"/>
          <w:szCs w:val="32"/>
        </w:rPr>
      </w:pPr>
      <w:r>
        <w:rPr>
          <w:noProof/>
          <w:lang w:eastAsia="en-GB"/>
        </w:rPr>
        <w:drawing>
          <wp:anchor distT="0" distB="0" distL="114300" distR="114300" simplePos="0" relativeHeight="251658240" behindDoc="1" locked="0" layoutInCell="1" allowOverlap="1" wp14:anchorId="2CB1B797" wp14:editId="38DCD8FF">
            <wp:simplePos x="0" y="0"/>
            <wp:positionH relativeFrom="margin">
              <wp:align>right</wp:align>
            </wp:positionH>
            <wp:positionV relativeFrom="page">
              <wp:posOffset>4998720</wp:posOffset>
            </wp:positionV>
            <wp:extent cx="5730240" cy="4526280"/>
            <wp:effectExtent l="0" t="0" r="3810" b="7620"/>
            <wp:wrapTight wrapText="bothSides">
              <wp:wrapPolygon edited="0">
                <wp:start x="0" y="0"/>
                <wp:lineTo x="0" y="21545"/>
                <wp:lineTo x="21543" y="21545"/>
                <wp:lineTo x="21543" y="0"/>
                <wp:lineTo x="0" y="0"/>
              </wp:wrapPolygon>
            </wp:wrapTight>
            <wp:docPr id="2" name="Picture 2" descr="C:\Users\51019\OneDriveCloudTemp\ZPBYWB21\VRP Bann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1019\OneDriveCloudTemp\ZPBYWB21\VRP Banner FI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4526280"/>
                    </a:xfrm>
                    <a:prstGeom prst="rect">
                      <a:avLst/>
                    </a:prstGeom>
                    <a:noFill/>
                    <a:ln>
                      <a:noFill/>
                    </a:ln>
                  </pic:spPr>
                </pic:pic>
              </a:graphicData>
            </a:graphic>
            <wp14:sizeRelH relativeFrom="margin">
              <wp14:pctWidth>0</wp14:pctWidth>
            </wp14:sizeRelH>
          </wp:anchor>
        </w:drawing>
      </w:r>
      <w:r w:rsidR="00C57C8B" w:rsidRPr="00C57C8B">
        <w:rPr>
          <w:color w:val="1D9BA1"/>
          <w:sz w:val="32"/>
          <w:szCs w:val="32"/>
        </w:rPr>
        <w:t xml:space="preserve">Hampshire and </w:t>
      </w:r>
      <w:r w:rsidR="00134322">
        <w:rPr>
          <w:color w:val="1D9BA1"/>
          <w:sz w:val="32"/>
          <w:szCs w:val="32"/>
        </w:rPr>
        <w:t xml:space="preserve">the </w:t>
      </w:r>
      <w:r w:rsidR="00C57C8B" w:rsidRPr="00C57C8B">
        <w:rPr>
          <w:color w:val="1D9BA1"/>
          <w:sz w:val="32"/>
          <w:szCs w:val="32"/>
        </w:rPr>
        <w:t xml:space="preserve">Isle of Wight Violence Reduction </w:t>
      </w:r>
      <w:r w:rsidR="000D11F1">
        <w:rPr>
          <w:color w:val="1D9BA1"/>
          <w:sz w:val="32"/>
          <w:szCs w:val="32"/>
        </w:rPr>
        <w:t>Partnership</w:t>
      </w:r>
    </w:p>
    <w:p w14:paraId="35545AFC" w14:textId="77777777" w:rsidR="00C57C8B" w:rsidRDefault="00203AB6" w:rsidP="00C57C8B">
      <w:pPr>
        <w:rPr>
          <w:color w:val="1D9BA1"/>
          <w:sz w:val="40"/>
          <w:szCs w:val="40"/>
        </w:rPr>
      </w:pPr>
      <w:r>
        <w:rPr>
          <w:color w:val="1D9BA1"/>
          <w:sz w:val="40"/>
          <w:szCs w:val="40"/>
        </w:rPr>
        <w:lastRenderedPageBreak/>
        <w:t>Executive Summary</w:t>
      </w:r>
    </w:p>
    <w:p w14:paraId="00333E3B" w14:textId="77777777" w:rsidR="0018789C" w:rsidRPr="00AB1925" w:rsidRDefault="0018789C" w:rsidP="00C57C8B">
      <w:pPr>
        <w:rPr>
          <w:sz w:val="24"/>
          <w:szCs w:val="24"/>
        </w:rPr>
      </w:pPr>
      <w:r w:rsidRPr="00AB1925">
        <w:rPr>
          <w:sz w:val="24"/>
          <w:szCs w:val="24"/>
        </w:rPr>
        <w:t xml:space="preserve">This report summarises the activity of the Violence Reduction Partnership (VRP) in the </w:t>
      </w:r>
      <w:r w:rsidR="00903660">
        <w:rPr>
          <w:sz w:val="24"/>
          <w:szCs w:val="24"/>
        </w:rPr>
        <w:t>f</w:t>
      </w:r>
      <w:r w:rsidRPr="00AB1925">
        <w:rPr>
          <w:sz w:val="24"/>
          <w:szCs w:val="24"/>
        </w:rPr>
        <w:t xml:space="preserve">inancial </w:t>
      </w:r>
      <w:r w:rsidR="00903660">
        <w:rPr>
          <w:sz w:val="24"/>
          <w:szCs w:val="24"/>
        </w:rPr>
        <w:t>y</w:t>
      </w:r>
      <w:r w:rsidRPr="00AB1925">
        <w:rPr>
          <w:sz w:val="24"/>
          <w:szCs w:val="24"/>
        </w:rPr>
        <w:t>ear 2</w:t>
      </w:r>
      <w:r w:rsidR="00903660">
        <w:rPr>
          <w:sz w:val="24"/>
          <w:szCs w:val="24"/>
        </w:rPr>
        <w:t xml:space="preserve">024/25 </w:t>
      </w:r>
      <w:r w:rsidRPr="00AB1925">
        <w:rPr>
          <w:sz w:val="24"/>
          <w:szCs w:val="24"/>
        </w:rPr>
        <w:t>and demonstrates compliance with the Serious Violence Duty over that period for the Specified Authorities under the Polic</w:t>
      </w:r>
      <w:r w:rsidR="00EA2408">
        <w:rPr>
          <w:sz w:val="24"/>
          <w:szCs w:val="24"/>
        </w:rPr>
        <w:t xml:space="preserve">e, </w:t>
      </w:r>
      <w:r w:rsidRPr="00AB1925">
        <w:rPr>
          <w:sz w:val="24"/>
          <w:szCs w:val="24"/>
        </w:rPr>
        <w:t>Crime</w:t>
      </w:r>
      <w:r w:rsidR="00EA2408">
        <w:rPr>
          <w:sz w:val="24"/>
          <w:szCs w:val="24"/>
        </w:rPr>
        <w:t>,</w:t>
      </w:r>
      <w:r w:rsidRPr="00AB1925">
        <w:rPr>
          <w:sz w:val="24"/>
          <w:szCs w:val="24"/>
        </w:rPr>
        <w:t xml:space="preserve"> Sentencing and Courts Act </w:t>
      </w:r>
      <w:r w:rsidR="00903660">
        <w:rPr>
          <w:sz w:val="24"/>
          <w:szCs w:val="24"/>
        </w:rPr>
        <w:t>(</w:t>
      </w:r>
      <w:r w:rsidRPr="00AB1925">
        <w:rPr>
          <w:sz w:val="24"/>
          <w:szCs w:val="24"/>
        </w:rPr>
        <w:t>2022</w:t>
      </w:r>
      <w:r w:rsidR="00903660">
        <w:rPr>
          <w:sz w:val="24"/>
          <w:szCs w:val="24"/>
        </w:rPr>
        <w:t>)</w:t>
      </w:r>
      <w:r w:rsidRPr="00AB1925">
        <w:rPr>
          <w:sz w:val="24"/>
          <w:szCs w:val="24"/>
        </w:rPr>
        <w:t>.</w:t>
      </w:r>
    </w:p>
    <w:p w14:paraId="48E71841" w14:textId="77777777" w:rsidR="0018789C" w:rsidRPr="00AB1925" w:rsidRDefault="0018789C" w:rsidP="00C57C8B">
      <w:pPr>
        <w:rPr>
          <w:sz w:val="24"/>
          <w:szCs w:val="24"/>
        </w:rPr>
      </w:pPr>
      <w:r w:rsidRPr="00AB1925">
        <w:rPr>
          <w:sz w:val="24"/>
          <w:szCs w:val="24"/>
        </w:rPr>
        <w:t xml:space="preserve">The Violence Reduction Unit (VRU) take on the role of coordinating the </w:t>
      </w:r>
      <w:r w:rsidR="00903660">
        <w:rPr>
          <w:sz w:val="24"/>
          <w:szCs w:val="24"/>
        </w:rPr>
        <w:t>VRP’s</w:t>
      </w:r>
      <w:r w:rsidRPr="00AB1925">
        <w:rPr>
          <w:sz w:val="24"/>
          <w:szCs w:val="24"/>
        </w:rPr>
        <w:t xml:space="preserve"> strategic response to serious violence</w:t>
      </w:r>
      <w:r w:rsidR="00903660">
        <w:rPr>
          <w:sz w:val="24"/>
          <w:szCs w:val="24"/>
        </w:rPr>
        <w:t>,</w:t>
      </w:r>
      <w:r w:rsidRPr="00AB1925">
        <w:rPr>
          <w:sz w:val="24"/>
          <w:szCs w:val="24"/>
        </w:rPr>
        <w:t xml:space="preserve"> so this report is also a summary of VRU activity for </w:t>
      </w:r>
      <w:r w:rsidR="00903660">
        <w:rPr>
          <w:sz w:val="24"/>
          <w:szCs w:val="24"/>
        </w:rPr>
        <w:t>2024/25</w:t>
      </w:r>
      <w:r w:rsidRPr="00AB1925">
        <w:rPr>
          <w:sz w:val="24"/>
          <w:szCs w:val="24"/>
        </w:rPr>
        <w:t>.</w:t>
      </w:r>
    </w:p>
    <w:p w14:paraId="649A3FA4" w14:textId="77777777" w:rsidR="0018789C" w:rsidRPr="00AB1925" w:rsidRDefault="0018789C" w:rsidP="00C57C8B">
      <w:pPr>
        <w:rPr>
          <w:sz w:val="24"/>
          <w:szCs w:val="24"/>
        </w:rPr>
      </w:pPr>
      <w:r w:rsidRPr="00AB1925">
        <w:rPr>
          <w:sz w:val="24"/>
          <w:szCs w:val="24"/>
        </w:rPr>
        <w:t>The reporting perio</w:t>
      </w:r>
      <w:r w:rsidR="002D2451" w:rsidRPr="00AB1925">
        <w:rPr>
          <w:sz w:val="24"/>
          <w:szCs w:val="24"/>
        </w:rPr>
        <w:t>d has included a change of government whic</w:t>
      </w:r>
      <w:r w:rsidR="00903660">
        <w:rPr>
          <w:sz w:val="24"/>
          <w:szCs w:val="24"/>
        </w:rPr>
        <w:t>h</w:t>
      </w:r>
      <w:r w:rsidR="002D2451" w:rsidRPr="00AB1925">
        <w:rPr>
          <w:sz w:val="24"/>
          <w:szCs w:val="24"/>
        </w:rPr>
        <w:t xml:space="preserve"> created some financial uncertainty </w:t>
      </w:r>
      <w:r w:rsidRPr="00AB1925">
        <w:rPr>
          <w:sz w:val="24"/>
          <w:szCs w:val="24"/>
        </w:rPr>
        <w:t xml:space="preserve">for the </w:t>
      </w:r>
      <w:r w:rsidR="00903660">
        <w:rPr>
          <w:sz w:val="24"/>
          <w:szCs w:val="24"/>
        </w:rPr>
        <w:t>VRP</w:t>
      </w:r>
      <w:r w:rsidR="002D2451" w:rsidRPr="00AB1925">
        <w:rPr>
          <w:sz w:val="24"/>
          <w:szCs w:val="24"/>
        </w:rPr>
        <w:t>. There have been challenges in</w:t>
      </w:r>
      <w:r w:rsidRPr="00AB1925">
        <w:rPr>
          <w:sz w:val="24"/>
          <w:szCs w:val="24"/>
        </w:rPr>
        <w:t xml:space="preserve"> recruitment and retention of</w:t>
      </w:r>
      <w:r w:rsidR="002D2451" w:rsidRPr="00AB1925">
        <w:rPr>
          <w:sz w:val="24"/>
          <w:szCs w:val="24"/>
        </w:rPr>
        <w:t xml:space="preserve"> staff on fixed term contracts. </w:t>
      </w:r>
      <w:r w:rsidRPr="00AB1925">
        <w:rPr>
          <w:sz w:val="24"/>
          <w:szCs w:val="24"/>
        </w:rPr>
        <w:t xml:space="preserve">Specified Authorities have been through </w:t>
      </w:r>
      <w:r w:rsidR="007F5034" w:rsidRPr="00AB1925">
        <w:rPr>
          <w:sz w:val="24"/>
          <w:szCs w:val="24"/>
        </w:rPr>
        <w:t>organisational reviews and</w:t>
      </w:r>
      <w:r w:rsidRPr="00AB1925">
        <w:rPr>
          <w:sz w:val="24"/>
          <w:szCs w:val="24"/>
        </w:rPr>
        <w:t xml:space="preserve"> change programmes leading to necessary inte</w:t>
      </w:r>
      <w:r w:rsidR="00471407" w:rsidRPr="00AB1925">
        <w:rPr>
          <w:sz w:val="24"/>
          <w:szCs w:val="24"/>
        </w:rPr>
        <w:t>rnal focus.</w:t>
      </w:r>
      <w:r w:rsidR="002D2451" w:rsidRPr="00AB1925">
        <w:rPr>
          <w:sz w:val="24"/>
          <w:szCs w:val="24"/>
        </w:rPr>
        <w:t xml:space="preserve"> </w:t>
      </w:r>
      <w:r w:rsidR="00471407" w:rsidRPr="00AB1925">
        <w:rPr>
          <w:sz w:val="24"/>
          <w:szCs w:val="24"/>
        </w:rPr>
        <w:t>T</w:t>
      </w:r>
      <w:r w:rsidR="002D2451" w:rsidRPr="00AB1925">
        <w:rPr>
          <w:sz w:val="24"/>
          <w:szCs w:val="24"/>
        </w:rPr>
        <w:t xml:space="preserve">hese conditions can be less favourable in terms of finding </w:t>
      </w:r>
      <w:r w:rsidRPr="00AB1925">
        <w:rPr>
          <w:sz w:val="24"/>
          <w:szCs w:val="24"/>
        </w:rPr>
        <w:t>the space for partnership work.</w:t>
      </w:r>
      <w:r w:rsidR="007F5034" w:rsidRPr="00AB1925">
        <w:rPr>
          <w:sz w:val="24"/>
          <w:szCs w:val="24"/>
        </w:rPr>
        <w:t xml:space="preserve"> Many Specified and Relevant Authorities find themselves operating in a challenging </w:t>
      </w:r>
      <w:r w:rsidR="002D2451" w:rsidRPr="00AB1925">
        <w:rPr>
          <w:sz w:val="24"/>
          <w:szCs w:val="24"/>
        </w:rPr>
        <w:t xml:space="preserve">operational </w:t>
      </w:r>
      <w:r w:rsidR="007F5034" w:rsidRPr="00AB1925">
        <w:rPr>
          <w:sz w:val="24"/>
          <w:szCs w:val="24"/>
        </w:rPr>
        <w:t xml:space="preserve">environment to </w:t>
      </w:r>
      <w:r w:rsidR="00471407" w:rsidRPr="00AB1925">
        <w:rPr>
          <w:sz w:val="24"/>
          <w:szCs w:val="24"/>
        </w:rPr>
        <w:t>manage volume of</w:t>
      </w:r>
      <w:r w:rsidR="002D2451" w:rsidRPr="00AB1925">
        <w:rPr>
          <w:sz w:val="24"/>
          <w:szCs w:val="24"/>
        </w:rPr>
        <w:t xml:space="preserve"> demand and </w:t>
      </w:r>
      <w:r w:rsidR="00471407" w:rsidRPr="00AB1925">
        <w:rPr>
          <w:sz w:val="24"/>
          <w:szCs w:val="24"/>
        </w:rPr>
        <w:t>high</w:t>
      </w:r>
      <w:r w:rsidR="00903660">
        <w:rPr>
          <w:sz w:val="24"/>
          <w:szCs w:val="24"/>
        </w:rPr>
        <w:t>-</w:t>
      </w:r>
      <w:r w:rsidR="002D2451" w:rsidRPr="00AB1925">
        <w:rPr>
          <w:sz w:val="24"/>
          <w:szCs w:val="24"/>
        </w:rPr>
        <w:t>risk</w:t>
      </w:r>
      <w:r w:rsidR="00471407" w:rsidRPr="00AB1925">
        <w:rPr>
          <w:sz w:val="24"/>
          <w:szCs w:val="24"/>
        </w:rPr>
        <w:t xml:space="preserve"> cases</w:t>
      </w:r>
      <w:r w:rsidR="002D2451" w:rsidRPr="00AB1925">
        <w:rPr>
          <w:sz w:val="24"/>
          <w:szCs w:val="24"/>
        </w:rPr>
        <w:t>.</w:t>
      </w:r>
    </w:p>
    <w:p w14:paraId="0C88707D" w14:textId="77777777" w:rsidR="0018789C" w:rsidRPr="00AB1925" w:rsidRDefault="00903660" w:rsidP="00C57C8B">
      <w:pPr>
        <w:rPr>
          <w:sz w:val="24"/>
          <w:szCs w:val="24"/>
        </w:rPr>
      </w:pPr>
      <w:r>
        <w:rPr>
          <w:sz w:val="24"/>
          <w:szCs w:val="24"/>
        </w:rPr>
        <w:t>During 2024/25, t</w:t>
      </w:r>
      <w:r w:rsidR="002D2451" w:rsidRPr="00AB1925">
        <w:rPr>
          <w:sz w:val="24"/>
          <w:szCs w:val="24"/>
        </w:rPr>
        <w:t>he VRP has continued to collaborate</w:t>
      </w:r>
      <w:r w:rsidR="007F5034" w:rsidRPr="00AB1925">
        <w:rPr>
          <w:sz w:val="24"/>
          <w:szCs w:val="24"/>
        </w:rPr>
        <w:t xml:space="preserve"> on delivering the Response Strategy with encouraging results. The </w:t>
      </w:r>
      <w:r>
        <w:rPr>
          <w:sz w:val="24"/>
          <w:szCs w:val="24"/>
        </w:rPr>
        <w:t xml:space="preserve">HIOW </w:t>
      </w:r>
      <w:r w:rsidR="007F5034" w:rsidRPr="00AB1925">
        <w:rPr>
          <w:sz w:val="24"/>
          <w:szCs w:val="24"/>
        </w:rPr>
        <w:t>police</w:t>
      </w:r>
      <w:r>
        <w:rPr>
          <w:sz w:val="24"/>
          <w:szCs w:val="24"/>
        </w:rPr>
        <w:t xml:space="preserve"> service</w:t>
      </w:r>
      <w:r w:rsidR="007F5034" w:rsidRPr="00AB1925">
        <w:rPr>
          <w:sz w:val="24"/>
          <w:szCs w:val="24"/>
        </w:rPr>
        <w:t xml:space="preserve"> recorded 7.1% less se</w:t>
      </w:r>
      <w:r w:rsidR="002D2451" w:rsidRPr="00AB1925">
        <w:rPr>
          <w:sz w:val="24"/>
          <w:szCs w:val="24"/>
        </w:rPr>
        <w:t xml:space="preserve">rious violence offences </w:t>
      </w:r>
      <w:r w:rsidR="007F5034" w:rsidRPr="00AB1925">
        <w:rPr>
          <w:sz w:val="24"/>
          <w:szCs w:val="24"/>
        </w:rPr>
        <w:t xml:space="preserve">and 5.3% less knife crime when compared with </w:t>
      </w:r>
      <w:r>
        <w:rPr>
          <w:sz w:val="24"/>
          <w:szCs w:val="24"/>
        </w:rPr>
        <w:t>2023/24</w:t>
      </w:r>
      <w:r w:rsidR="007F5034" w:rsidRPr="00AB1925">
        <w:rPr>
          <w:sz w:val="24"/>
          <w:szCs w:val="24"/>
        </w:rPr>
        <w:t xml:space="preserve">. </w:t>
      </w:r>
      <w:r w:rsidR="00F46F41" w:rsidRPr="00AB1925">
        <w:rPr>
          <w:sz w:val="24"/>
          <w:szCs w:val="24"/>
        </w:rPr>
        <w:t xml:space="preserve"> The VRP is not complacent and </w:t>
      </w:r>
      <w:r>
        <w:rPr>
          <w:sz w:val="24"/>
          <w:szCs w:val="24"/>
        </w:rPr>
        <w:t xml:space="preserve">will maintain focus on further reduction in serious violence rates as well as </w:t>
      </w:r>
      <w:r w:rsidR="00F46F41" w:rsidRPr="00AB1925">
        <w:rPr>
          <w:sz w:val="24"/>
          <w:szCs w:val="24"/>
        </w:rPr>
        <w:t>recognis</w:t>
      </w:r>
      <w:r>
        <w:rPr>
          <w:sz w:val="24"/>
          <w:szCs w:val="24"/>
        </w:rPr>
        <w:t>ing</w:t>
      </w:r>
      <w:r w:rsidR="00F46F41" w:rsidRPr="00AB1925">
        <w:rPr>
          <w:sz w:val="24"/>
          <w:szCs w:val="24"/>
        </w:rPr>
        <w:t xml:space="preserve"> that there are </w:t>
      </w:r>
      <w:r>
        <w:rPr>
          <w:sz w:val="24"/>
          <w:szCs w:val="24"/>
        </w:rPr>
        <w:t>still</w:t>
      </w:r>
      <w:r w:rsidR="00F46F41" w:rsidRPr="00AB1925">
        <w:rPr>
          <w:sz w:val="24"/>
          <w:szCs w:val="24"/>
        </w:rPr>
        <w:t xml:space="preserve"> reoffending rates involving children</w:t>
      </w:r>
      <w:r>
        <w:rPr>
          <w:sz w:val="24"/>
          <w:szCs w:val="24"/>
        </w:rPr>
        <w:t xml:space="preserve"> that need urgent attention.</w:t>
      </w:r>
    </w:p>
    <w:p w14:paraId="69503330" w14:textId="77777777" w:rsidR="007F5034" w:rsidRPr="00AB1925" w:rsidRDefault="00471407" w:rsidP="00C57C8B">
      <w:pPr>
        <w:rPr>
          <w:sz w:val="24"/>
          <w:szCs w:val="24"/>
        </w:rPr>
      </w:pPr>
      <w:r w:rsidRPr="00AB1925">
        <w:rPr>
          <w:sz w:val="24"/>
          <w:szCs w:val="24"/>
        </w:rPr>
        <w:t>I</w:t>
      </w:r>
      <w:r w:rsidR="007F5034" w:rsidRPr="00AB1925">
        <w:rPr>
          <w:sz w:val="24"/>
          <w:szCs w:val="24"/>
        </w:rPr>
        <w:t>t is not possible to attribute</w:t>
      </w:r>
      <w:r w:rsidR="002D2451" w:rsidRPr="00AB1925">
        <w:rPr>
          <w:sz w:val="24"/>
          <w:szCs w:val="24"/>
        </w:rPr>
        <w:t xml:space="preserve"> the reduction</w:t>
      </w:r>
      <w:r w:rsidR="00903660">
        <w:rPr>
          <w:sz w:val="24"/>
          <w:szCs w:val="24"/>
        </w:rPr>
        <w:t xml:space="preserve"> in serious violence and knife crime</w:t>
      </w:r>
      <w:r w:rsidR="002D2451" w:rsidRPr="00AB1925">
        <w:rPr>
          <w:sz w:val="24"/>
          <w:szCs w:val="24"/>
        </w:rPr>
        <w:t xml:space="preserve"> to any one of the many interventions, innovations</w:t>
      </w:r>
      <w:r w:rsidR="00903660">
        <w:rPr>
          <w:sz w:val="24"/>
          <w:szCs w:val="24"/>
        </w:rPr>
        <w:t>,</w:t>
      </w:r>
      <w:r w:rsidR="002D2451" w:rsidRPr="00AB1925">
        <w:rPr>
          <w:sz w:val="24"/>
          <w:szCs w:val="24"/>
        </w:rPr>
        <w:t xml:space="preserve"> and system </w:t>
      </w:r>
      <w:r w:rsidRPr="00AB1925">
        <w:rPr>
          <w:sz w:val="24"/>
          <w:szCs w:val="24"/>
        </w:rPr>
        <w:t>changes delivered within the VRP. T</w:t>
      </w:r>
      <w:r w:rsidR="007F5034" w:rsidRPr="00AB1925">
        <w:rPr>
          <w:sz w:val="24"/>
          <w:szCs w:val="24"/>
        </w:rPr>
        <w:t>he improvements in sharing personal data in partnership forums</w:t>
      </w:r>
      <w:r w:rsidR="00903660">
        <w:rPr>
          <w:sz w:val="24"/>
          <w:szCs w:val="24"/>
        </w:rPr>
        <w:t>,</w:t>
      </w:r>
      <w:r w:rsidR="007F5034" w:rsidRPr="00AB1925">
        <w:rPr>
          <w:sz w:val="24"/>
          <w:szCs w:val="24"/>
        </w:rPr>
        <w:t xml:space="preserve"> to </w:t>
      </w:r>
      <w:r w:rsidR="002D2451" w:rsidRPr="00AB1925">
        <w:rPr>
          <w:sz w:val="24"/>
          <w:szCs w:val="24"/>
        </w:rPr>
        <w:t>drive problem solving</w:t>
      </w:r>
      <w:r w:rsidR="007F5034" w:rsidRPr="00AB1925">
        <w:rPr>
          <w:sz w:val="24"/>
          <w:szCs w:val="24"/>
        </w:rPr>
        <w:t xml:space="preserve"> </w:t>
      </w:r>
      <w:r w:rsidR="00903660">
        <w:rPr>
          <w:sz w:val="24"/>
          <w:szCs w:val="24"/>
        </w:rPr>
        <w:t>concerning</w:t>
      </w:r>
      <w:r w:rsidR="007F5034" w:rsidRPr="00AB1925">
        <w:rPr>
          <w:sz w:val="24"/>
          <w:szCs w:val="24"/>
        </w:rPr>
        <w:t xml:space="preserve"> people and places</w:t>
      </w:r>
      <w:r w:rsidR="00903660">
        <w:rPr>
          <w:sz w:val="24"/>
          <w:szCs w:val="24"/>
        </w:rPr>
        <w:t>,</w:t>
      </w:r>
      <w:r w:rsidR="007F5034" w:rsidRPr="00AB1925">
        <w:rPr>
          <w:sz w:val="24"/>
          <w:szCs w:val="24"/>
        </w:rPr>
        <w:t xml:space="preserve"> are at the core of </w:t>
      </w:r>
      <w:r w:rsidR="00903660">
        <w:rPr>
          <w:sz w:val="24"/>
          <w:szCs w:val="24"/>
        </w:rPr>
        <w:t xml:space="preserve">the </w:t>
      </w:r>
      <w:r w:rsidR="007F5034" w:rsidRPr="00AB1925">
        <w:rPr>
          <w:sz w:val="24"/>
          <w:szCs w:val="24"/>
        </w:rPr>
        <w:t>VRP success.</w:t>
      </w:r>
      <w:r w:rsidR="001B2E8D" w:rsidRPr="00AB1925">
        <w:rPr>
          <w:sz w:val="24"/>
          <w:szCs w:val="24"/>
        </w:rPr>
        <w:t xml:space="preserve"> The VRP deliver</w:t>
      </w:r>
      <w:r w:rsidR="00903660">
        <w:rPr>
          <w:sz w:val="24"/>
          <w:szCs w:val="24"/>
        </w:rPr>
        <w:t>s</w:t>
      </w:r>
      <w:r w:rsidR="001B2E8D" w:rsidRPr="00AB1925">
        <w:rPr>
          <w:sz w:val="24"/>
          <w:szCs w:val="24"/>
        </w:rPr>
        <w:t xml:space="preserve"> a public health prevention response to serious violence with primary and secondary approaches</w:t>
      </w:r>
      <w:r w:rsidR="00E8490B">
        <w:rPr>
          <w:sz w:val="24"/>
          <w:szCs w:val="24"/>
        </w:rPr>
        <w:t>,</w:t>
      </w:r>
      <w:r w:rsidR="001B2E8D" w:rsidRPr="00AB1925">
        <w:rPr>
          <w:sz w:val="24"/>
          <w:szCs w:val="24"/>
        </w:rPr>
        <w:t xml:space="preserve"> but </w:t>
      </w:r>
      <w:r w:rsidR="00E8490B">
        <w:rPr>
          <w:sz w:val="24"/>
          <w:szCs w:val="24"/>
        </w:rPr>
        <w:t>co-production across the VRP of the</w:t>
      </w:r>
      <w:r w:rsidR="001B2E8D" w:rsidRPr="00AB1925">
        <w:rPr>
          <w:sz w:val="24"/>
          <w:szCs w:val="24"/>
        </w:rPr>
        <w:t xml:space="preserve"> tertiary response is</w:t>
      </w:r>
      <w:r w:rsidR="00E8490B">
        <w:rPr>
          <w:sz w:val="24"/>
          <w:szCs w:val="24"/>
        </w:rPr>
        <w:t xml:space="preserve"> </w:t>
      </w:r>
      <w:r w:rsidR="001B2E8D" w:rsidRPr="00AB1925">
        <w:rPr>
          <w:sz w:val="24"/>
          <w:szCs w:val="24"/>
        </w:rPr>
        <w:t>likely to impact</w:t>
      </w:r>
      <w:r w:rsidR="00E8490B">
        <w:rPr>
          <w:sz w:val="24"/>
          <w:szCs w:val="24"/>
        </w:rPr>
        <w:t xml:space="preserve"> the</w:t>
      </w:r>
      <w:r w:rsidR="001B2E8D" w:rsidRPr="00AB1925">
        <w:rPr>
          <w:sz w:val="24"/>
          <w:szCs w:val="24"/>
        </w:rPr>
        <w:t xml:space="preserve"> </w:t>
      </w:r>
      <w:r w:rsidR="00E8490B">
        <w:rPr>
          <w:sz w:val="24"/>
          <w:szCs w:val="24"/>
        </w:rPr>
        <w:t xml:space="preserve">most rapid </w:t>
      </w:r>
      <w:r w:rsidR="001B2E8D" w:rsidRPr="00AB1925">
        <w:rPr>
          <w:sz w:val="24"/>
          <w:szCs w:val="24"/>
        </w:rPr>
        <w:t>changes.</w:t>
      </w:r>
    </w:p>
    <w:p w14:paraId="44C8B917" w14:textId="77777777" w:rsidR="00EA2408" w:rsidRDefault="007F5034" w:rsidP="00C57C8B">
      <w:pPr>
        <w:rPr>
          <w:sz w:val="24"/>
          <w:szCs w:val="24"/>
        </w:rPr>
      </w:pPr>
      <w:r w:rsidRPr="00AB1925">
        <w:rPr>
          <w:sz w:val="24"/>
          <w:szCs w:val="24"/>
        </w:rPr>
        <w:t>The combination of funding streams (VRU, Grip</w:t>
      </w:r>
      <w:r w:rsidR="00F46F41" w:rsidRPr="00AB1925">
        <w:rPr>
          <w:sz w:val="24"/>
          <w:szCs w:val="24"/>
        </w:rPr>
        <w:t>, Safer Streets</w:t>
      </w:r>
      <w:r w:rsidRPr="00AB1925">
        <w:rPr>
          <w:sz w:val="24"/>
          <w:szCs w:val="24"/>
        </w:rPr>
        <w:t xml:space="preserve"> and ASB Hotspot funding) has been used </w:t>
      </w:r>
      <w:r w:rsidR="00F46F41" w:rsidRPr="00AB1925">
        <w:rPr>
          <w:sz w:val="24"/>
          <w:szCs w:val="24"/>
        </w:rPr>
        <w:t>to</w:t>
      </w:r>
      <w:r w:rsidR="00471407" w:rsidRPr="00AB1925">
        <w:rPr>
          <w:sz w:val="24"/>
          <w:szCs w:val="24"/>
        </w:rPr>
        <w:t xml:space="preserve"> support and</w:t>
      </w:r>
      <w:r w:rsidR="00F46F41" w:rsidRPr="00AB1925">
        <w:rPr>
          <w:sz w:val="24"/>
          <w:szCs w:val="24"/>
        </w:rPr>
        <w:t xml:space="preserve"> improve effective local partnerships. The VRU developed 14 local Strategic Needs Assessments (SNAs) to inform local </w:t>
      </w:r>
      <w:r w:rsidR="00903660">
        <w:rPr>
          <w:sz w:val="24"/>
          <w:szCs w:val="24"/>
        </w:rPr>
        <w:t>Community Safety Partnership (</w:t>
      </w:r>
      <w:r w:rsidR="00F46F41" w:rsidRPr="00AB1925">
        <w:rPr>
          <w:sz w:val="24"/>
          <w:szCs w:val="24"/>
        </w:rPr>
        <w:t>CSP</w:t>
      </w:r>
      <w:r w:rsidR="00903660">
        <w:rPr>
          <w:sz w:val="24"/>
          <w:szCs w:val="24"/>
        </w:rPr>
        <w:t>)</w:t>
      </w:r>
      <w:r w:rsidR="00F46F41" w:rsidRPr="00AB1925">
        <w:rPr>
          <w:sz w:val="24"/>
          <w:szCs w:val="24"/>
        </w:rPr>
        <w:t xml:space="preserve"> level responses.</w:t>
      </w:r>
      <w:r w:rsidR="002D2451" w:rsidRPr="00AB1925">
        <w:rPr>
          <w:sz w:val="24"/>
          <w:szCs w:val="24"/>
        </w:rPr>
        <w:t xml:space="preserve"> P</w:t>
      </w:r>
      <w:r w:rsidR="001B2E8D" w:rsidRPr="00AB1925">
        <w:rPr>
          <w:sz w:val="24"/>
          <w:szCs w:val="24"/>
        </w:rPr>
        <w:t xml:space="preserve">olice and </w:t>
      </w:r>
      <w:r w:rsidR="002D2451" w:rsidRPr="00AB1925">
        <w:rPr>
          <w:sz w:val="24"/>
          <w:szCs w:val="24"/>
        </w:rPr>
        <w:t>C</w:t>
      </w:r>
      <w:r w:rsidR="001B2E8D" w:rsidRPr="00AB1925">
        <w:rPr>
          <w:sz w:val="24"/>
          <w:szCs w:val="24"/>
        </w:rPr>
        <w:t xml:space="preserve">rime </w:t>
      </w:r>
      <w:r w:rsidR="002D2451" w:rsidRPr="00AB1925">
        <w:rPr>
          <w:sz w:val="24"/>
          <w:szCs w:val="24"/>
        </w:rPr>
        <w:t>C</w:t>
      </w:r>
      <w:r w:rsidR="001B2E8D" w:rsidRPr="00AB1925">
        <w:rPr>
          <w:sz w:val="24"/>
          <w:szCs w:val="24"/>
        </w:rPr>
        <w:t xml:space="preserve">ommissioner (PCC) </w:t>
      </w:r>
      <w:r w:rsidR="002D2451" w:rsidRPr="00AB1925">
        <w:rPr>
          <w:sz w:val="24"/>
          <w:szCs w:val="24"/>
        </w:rPr>
        <w:t xml:space="preserve">Donna Jones </w:t>
      </w:r>
      <w:r w:rsidR="00471407" w:rsidRPr="00AB1925">
        <w:rPr>
          <w:sz w:val="24"/>
          <w:szCs w:val="24"/>
        </w:rPr>
        <w:t>approved £750</w:t>
      </w:r>
      <w:r w:rsidR="001E00FB">
        <w:rPr>
          <w:sz w:val="24"/>
          <w:szCs w:val="24"/>
        </w:rPr>
        <w:t>,</w:t>
      </w:r>
      <w:r w:rsidR="00471407" w:rsidRPr="00AB1925">
        <w:rPr>
          <w:sz w:val="24"/>
          <w:szCs w:val="24"/>
        </w:rPr>
        <w:t>000 of funding to local authorities to foster a patrol and problem</w:t>
      </w:r>
      <w:r w:rsidR="001E00FB">
        <w:rPr>
          <w:sz w:val="24"/>
          <w:szCs w:val="24"/>
        </w:rPr>
        <w:t>-</w:t>
      </w:r>
      <w:r w:rsidR="00471407" w:rsidRPr="00AB1925">
        <w:rPr>
          <w:sz w:val="24"/>
          <w:szCs w:val="24"/>
        </w:rPr>
        <w:t xml:space="preserve">solving approach </w:t>
      </w:r>
      <w:r w:rsidR="001E00FB">
        <w:rPr>
          <w:sz w:val="24"/>
          <w:szCs w:val="24"/>
        </w:rPr>
        <w:t>for</w:t>
      </w:r>
      <w:r w:rsidR="00471407" w:rsidRPr="00AB1925">
        <w:rPr>
          <w:sz w:val="24"/>
          <w:szCs w:val="24"/>
        </w:rPr>
        <w:t xml:space="preserve"> 20 geographic ‘Hot Spots’</w:t>
      </w:r>
      <w:r w:rsidR="001E00FB">
        <w:rPr>
          <w:sz w:val="24"/>
          <w:szCs w:val="24"/>
        </w:rPr>
        <w:t xml:space="preserve"> in HIOW</w:t>
      </w:r>
      <w:r w:rsidR="00471407" w:rsidRPr="00AB1925">
        <w:rPr>
          <w:sz w:val="24"/>
          <w:szCs w:val="24"/>
        </w:rPr>
        <w:t xml:space="preserve">. Police data </w:t>
      </w:r>
      <w:r w:rsidR="001E00FB">
        <w:rPr>
          <w:sz w:val="24"/>
          <w:szCs w:val="24"/>
        </w:rPr>
        <w:t>are</w:t>
      </w:r>
      <w:r w:rsidR="00471407" w:rsidRPr="00AB1925">
        <w:rPr>
          <w:sz w:val="24"/>
          <w:szCs w:val="24"/>
        </w:rPr>
        <w:t xml:space="preserve"> </w:t>
      </w:r>
      <w:r w:rsidR="001B2E8D" w:rsidRPr="00AB1925">
        <w:rPr>
          <w:sz w:val="24"/>
          <w:szCs w:val="24"/>
        </w:rPr>
        <w:t xml:space="preserve">routinely </w:t>
      </w:r>
      <w:r w:rsidR="00471407" w:rsidRPr="00AB1925">
        <w:rPr>
          <w:sz w:val="24"/>
          <w:szCs w:val="24"/>
        </w:rPr>
        <w:t xml:space="preserve">used to identify repeat </w:t>
      </w:r>
      <w:r w:rsidR="001E00FB">
        <w:rPr>
          <w:sz w:val="24"/>
          <w:szCs w:val="24"/>
        </w:rPr>
        <w:t>‘</w:t>
      </w:r>
      <w:r w:rsidR="00471407" w:rsidRPr="00AB1925">
        <w:rPr>
          <w:sz w:val="24"/>
          <w:szCs w:val="24"/>
        </w:rPr>
        <w:t>serious violence</w:t>
      </w:r>
      <w:r w:rsidR="001E00FB">
        <w:rPr>
          <w:sz w:val="24"/>
          <w:szCs w:val="24"/>
        </w:rPr>
        <w:t>’</w:t>
      </w:r>
      <w:r w:rsidR="00471407" w:rsidRPr="00AB1925">
        <w:rPr>
          <w:sz w:val="24"/>
          <w:szCs w:val="24"/>
        </w:rPr>
        <w:t xml:space="preserve"> suspects and ‘habitual knife carriers’ into partnership forums where partnership problem</w:t>
      </w:r>
      <w:r w:rsidR="001E00FB">
        <w:rPr>
          <w:sz w:val="24"/>
          <w:szCs w:val="24"/>
        </w:rPr>
        <w:t>-</w:t>
      </w:r>
      <w:r w:rsidR="00471407" w:rsidRPr="00AB1925">
        <w:rPr>
          <w:sz w:val="24"/>
          <w:szCs w:val="24"/>
        </w:rPr>
        <w:t>solving activity can be prioritised and managed.</w:t>
      </w:r>
      <w:r w:rsidR="001B2E8D" w:rsidRPr="00AB1925">
        <w:rPr>
          <w:sz w:val="24"/>
          <w:szCs w:val="24"/>
        </w:rPr>
        <w:t xml:space="preserve"> </w:t>
      </w:r>
    </w:p>
    <w:p w14:paraId="63717C79" w14:textId="77777777" w:rsidR="0067725A" w:rsidRPr="00AB1925" w:rsidRDefault="00F46F41" w:rsidP="00C57C8B">
      <w:pPr>
        <w:rPr>
          <w:sz w:val="32"/>
          <w:szCs w:val="32"/>
        </w:rPr>
      </w:pPr>
      <w:r w:rsidRPr="00AB1925">
        <w:rPr>
          <w:sz w:val="24"/>
          <w:szCs w:val="24"/>
        </w:rPr>
        <w:t>There are three unitary authorities, one upper tier authority</w:t>
      </w:r>
      <w:r w:rsidR="001E00FB">
        <w:rPr>
          <w:sz w:val="24"/>
          <w:szCs w:val="24"/>
        </w:rPr>
        <w:t>,</w:t>
      </w:r>
      <w:r w:rsidRPr="00AB1925">
        <w:rPr>
          <w:sz w:val="24"/>
          <w:szCs w:val="24"/>
        </w:rPr>
        <w:t xml:space="preserve"> and 11 lower tier authorities in the Police Force Area that the VRP covers. As a result</w:t>
      </w:r>
      <w:r w:rsidR="001E00FB">
        <w:rPr>
          <w:sz w:val="24"/>
          <w:szCs w:val="24"/>
        </w:rPr>
        <w:t>,</w:t>
      </w:r>
      <w:r w:rsidRPr="00AB1925">
        <w:rPr>
          <w:sz w:val="24"/>
          <w:szCs w:val="24"/>
        </w:rPr>
        <w:t xml:space="preserve"> the whole system response to Serious Violence is complex</w:t>
      </w:r>
      <w:r w:rsidR="001E00FB">
        <w:rPr>
          <w:sz w:val="24"/>
          <w:szCs w:val="24"/>
        </w:rPr>
        <w:t>.  T</w:t>
      </w:r>
      <w:r w:rsidRPr="00AB1925">
        <w:rPr>
          <w:sz w:val="24"/>
          <w:szCs w:val="24"/>
        </w:rPr>
        <w:t xml:space="preserve">he VRP strives to align strategies </w:t>
      </w:r>
      <w:r w:rsidR="001E00FB">
        <w:rPr>
          <w:sz w:val="24"/>
          <w:szCs w:val="24"/>
        </w:rPr>
        <w:t>that reduce</w:t>
      </w:r>
      <w:r w:rsidRPr="00AB1925">
        <w:rPr>
          <w:sz w:val="24"/>
          <w:szCs w:val="24"/>
        </w:rPr>
        <w:t xml:space="preserve"> duplication of effort. </w:t>
      </w:r>
    </w:p>
    <w:p w14:paraId="13C114FD" w14:textId="77777777" w:rsidR="0067725A" w:rsidRDefault="0067725A" w:rsidP="00C57C8B">
      <w:pPr>
        <w:rPr>
          <w:color w:val="1D9BA1"/>
          <w:sz w:val="32"/>
          <w:szCs w:val="32"/>
        </w:rPr>
      </w:pPr>
    </w:p>
    <w:p w14:paraId="714ED804" w14:textId="77777777" w:rsidR="0067725A" w:rsidRDefault="0067725A" w:rsidP="00C57C8B">
      <w:pPr>
        <w:rPr>
          <w:color w:val="1D9BA1"/>
          <w:sz w:val="32"/>
          <w:szCs w:val="32"/>
        </w:rPr>
      </w:pPr>
    </w:p>
    <w:p w14:paraId="78C214CD" w14:textId="77777777" w:rsidR="0067725A" w:rsidRDefault="0067725A" w:rsidP="00C57C8B">
      <w:pPr>
        <w:rPr>
          <w:color w:val="1D9BA1"/>
          <w:sz w:val="32"/>
          <w:szCs w:val="32"/>
        </w:rPr>
      </w:pPr>
    </w:p>
    <w:p w14:paraId="48A4E659" w14:textId="77777777" w:rsidR="0067725A" w:rsidRDefault="0067725A" w:rsidP="0067725A">
      <w:pPr>
        <w:jc w:val="center"/>
        <w:rPr>
          <w:color w:val="1D9BA1"/>
          <w:sz w:val="32"/>
          <w:szCs w:val="32"/>
        </w:rPr>
      </w:pPr>
      <w:r>
        <w:rPr>
          <w:color w:val="1D9BA1"/>
          <w:sz w:val="32"/>
          <w:szCs w:val="32"/>
        </w:rPr>
        <w:t>Contents</w:t>
      </w:r>
    </w:p>
    <w:p w14:paraId="7925B121" w14:textId="77777777" w:rsidR="00E8490B" w:rsidRDefault="00E8490B" w:rsidP="00E8490B">
      <w:pPr>
        <w:spacing w:line="480" w:lineRule="auto"/>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Page</w:t>
      </w:r>
    </w:p>
    <w:p w14:paraId="36094629" w14:textId="77777777" w:rsidR="0067725A" w:rsidRPr="0067725A" w:rsidRDefault="0067725A" w:rsidP="00E8490B">
      <w:pPr>
        <w:spacing w:line="480" w:lineRule="auto"/>
        <w:rPr>
          <w:color w:val="000000" w:themeColor="text1"/>
          <w:sz w:val="24"/>
          <w:szCs w:val="24"/>
        </w:rPr>
      </w:pPr>
      <w:r w:rsidRPr="0067725A">
        <w:rPr>
          <w:color w:val="000000" w:themeColor="text1"/>
          <w:sz w:val="24"/>
          <w:szCs w:val="24"/>
        </w:rPr>
        <w:t xml:space="preserve">Introduction </w:t>
      </w:r>
      <w:r w:rsidR="00034A29">
        <w:rPr>
          <w:color w:val="000000" w:themeColor="text1"/>
          <w:sz w:val="24"/>
          <w:szCs w:val="24"/>
        </w:rPr>
        <w:t>…………………………………</w:t>
      </w:r>
      <w:r w:rsidR="00E8490B">
        <w:rPr>
          <w:color w:val="000000" w:themeColor="text1"/>
          <w:sz w:val="24"/>
          <w:szCs w:val="24"/>
        </w:rPr>
        <w:t>………</w:t>
      </w:r>
      <w:r w:rsidR="00034A29">
        <w:rPr>
          <w:color w:val="000000" w:themeColor="text1"/>
          <w:sz w:val="24"/>
          <w:szCs w:val="24"/>
        </w:rPr>
        <w:t>……………………………………………………………….</w:t>
      </w:r>
      <w:r w:rsidRPr="0067725A">
        <w:rPr>
          <w:color w:val="000000" w:themeColor="text1"/>
          <w:sz w:val="24"/>
          <w:szCs w:val="24"/>
        </w:rPr>
        <w:t xml:space="preserve">  4</w:t>
      </w:r>
    </w:p>
    <w:p w14:paraId="1CD56073" w14:textId="77777777" w:rsidR="0067725A" w:rsidRPr="0067725A" w:rsidRDefault="00034A29" w:rsidP="00E8490B">
      <w:pPr>
        <w:spacing w:line="480" w:lineRule="auto"/>
        <w:rPr>
          <w:color w:val="000000" w:themeColor="text1"/>
          <w:sz w:val="24"/>
          <w:szCs w:val="24"/>
        </w:rPr>
      </w:pPr>
      <w:r>
        <w:rPr>
          <w:color w:val="000000" w:themeColor="text1"/>
          <w:sz w:val="24"/>
          <w:szCs w:val="24"/>
        </w:rPr>
        <w:t>Multi-agency and System</w:t>
      </w:r>
      <w:r w:rsidR="00EA2408">
        <w:rPr>
          <w:color w:val="000000" w:themeColor="text1"/>
          <w:sz w:val="24"/>
          <w:szCs w:val="24"/>
        </w:rPr>
        <w:t>s</w:t>
      </w:r>
      <w:r>
        <w:rPr>
          <w:color w:val="000000" w:themeColor="text1"/>
          <w:sz w:val="24"/>
          <w:szCs w:val="24"/>
        </w:rPr>
        <w:t xml:space="preserve"> Change …………………………………………………………………</w:t>
      </w:r>
      <w:r w:rsidR="00E8490B">
        <w:rPr>
          <w:color w:val="000000" w:themeColor="text1"/>
          <w:sz w:val="24"/>
          <w:szCs w:val="24"/>
        </w:rPr>
        <w:t>……</w:t>
      </w:r>
      <w:r w:rsidR="00EA2408">
        <w:rPr>
          <w:color w:val="000000" w:themeColor="text1"/>
          <w:sz w:val="24"/>
          <w:szCs w:val="24"/>
        </w:rPr>
        <w:t xml:space="preserve"> </w:t>
      </w:r>
      <w:r w:rsidR="00E8490B">
        <w:rPr>
          <w:color w:val="000000" w:themeColor="text1"/>
          <w:sz w:val="24"/>
          <w:szCs w:val="24"/>
        </w:rPr>
        <w:t xml:space="preserve">  </w:t>
      </w:r>
      <w:r w:rsidR="0067725A" w:rsidRPr="0067725A">
        <w:rPr>
          <w:color w:val="000000" w:themeColor="text1"/>
          <w:sz w:val="24"/>
          <w:szCs w:val="24"/>
        </w:rPr>
        <w:t>5</w:t>
      </w:r>
    </w:p>
    <w:p w14:paraId="40E1CF2E" w14:textId="77777777" w:rsidR="0067725A" w:rsidRPr="0067725A" w:rsidRDefault="00034A29" w:rsidP="00E8490B">
      <w:pPr>
        <w:spacing w:line="480" w:lineRule="auto"/>
        <w:rPr>
          <w:color w:val="000000" w:themeColor="text1"/>
          <w:sz w:val="24"/>
          <w:szCs w:val="24"/>
        </w:rPr>
      </w:pPr>
      <w:r>
        <w:rPr>
          <w:color w:val="000000" w:themeColor="text1"/>
          <w:sz w:val="24"/>
          <w:szCs w:val="24"/>
        </w:rPr>
        <w:t>Data and Analysis …………………</w:t>
      </w:r>
      <w:r w:rsidR="00E8490B">
        <w:rPr>
          <w:color w:val="000000" w:themeColor="text1"/>
          <w:sz w:val="24"/>
          <w:szCs w:val="24"/>
        </w:rPr>
        <w:t>….</w:t>
      </w:r>
      <w:r>
        <w:rPr>
          <w:color w:val="000000" w:themeColor="text1"/>
          <w:sz w:val="24"/>
          <w:szCs w:val="24"/>
        </w:rPr>
        <w:t>…………………………………………………………………</w:t>
      </w:r>
      <w:r w:rsidR="00E8490B">
        <w:rPr>
          <w:color w:val="000000" w:themeColor="text1"/>
          <w:sz w:val="24"/>
          <w:szCs w:val="24"/>
        </w:rPr>
        <w:t xml:space="preserve">………..  </w:t>
      </w:r>
      <w:r w:rsidR="00C65031">
        <w:rPr>
          <w:color w:val="000000" w:themeColor="text1"/>
          <w:sz w:val="24"/>
          <w:szCs w:val="24"/>
        </w:rPr>
        <w:t>7</w:t>
      </w:r>
      <w:r w:rsidR="0067725A" w:rsidRPr="0067725A">
        <w:rPr>
          <w:color w:val="000000" w:themeColor="text1"/>
          <w:sz w:val="24"/>
          <w:szCs w:val="24"/>
        </w:rPr>
        <w:t xml:space="preserve"> </w:t>
      </w:r>
    </w:p>
    <w:p w14:paraId="31D5E26A" w14:textId="77777777" w:rsidR="0067725A" w:rsidRPr="0067725A" w:rsidRDefault="0067725A" w:rsidP="00E8490B">
      <w:pPr>
        <w:spacing w:line="480" w:lineRule="auto"/>
        <w:rPr>
          <w:color w:val="000000" w:themeColor="text1"/>
          <w:sz w:val="24"/>
          <w:szCs w:val="24"/>
        </w:rPr>
      </w:pPr>
      <w:r w:rsidRPr="0067725A">
        <w:rPr>
          <w:color w:val="000000" w:themeColor="text1"/>
          <w:sz w:val="24"/>
          <w:szCs w:val="24"/>
        </w:rPr>
        <w:t xml:space="preserve">Communication </w:t>
      </w:r>
      <w:r w:rsidR="00034A29">
        <w:rPr>
          <w:color w:val="000000" w:themeColor="text1"/>
          <w:sz w:val="24"/>
          <w:szCs w:val="24"/>
        </w:rPr>
        <w:t>….…………………………………………………………………</w:t>
      </w:r>
      <w:r w:rsidR="00E8490B">
        <w:rPr>
          <w:color w:val="000000" w:themeColor="text1"/>
          <w:sz w:val="24"/>
          <w:szCs w:val="24"/>
        </w:rPr>
        <w:t>……..</w:t>
      </w:r>
      <w:r w:rsidR="00034A29">
        <w:rPr>
          <w:color w:val="000000" w:themeColor="text1"/>
          <w:sz w:val="24"/>
          <w:szCs w:val="24"/>
        </w:rPr>
        <w:t>………………………</w:t>
      </w:r>
      <w:r w:rsidRPr="0067725A">
        <w:rPr>
          <w:color w:val="000000" w:themeColor="text1"/>
          <w:sz w:val="24"/>
          <w:szCs w:val="24"/>
        </w:rPr>
        <w:t xml:space="preserve">  </w:t>
      </w:r>
      <w:r w:rsidR="00754596">
        <w:rPr>
          <w:color w:val="000000" w:themeColor="text1"/>
          <w:sz w:val="24"/>
          <w:szCs w:val="24"/>
        </w:rPr>
        <w:t>9</w:t>
      </w:r>
    </w:p>
    <w:p w14:paraId="755BDA04" w14:textId="77777777" w:rsidR="0067725A" w:rsidRPr="0067725A" w:rsidRDefault="0067725A" w:rsidP="00E8490B">
      <w:pPr>
        <w:spacing w:line="480" w:lineRule="auto"/>
        <w:rPr>
          <w:color w:val="000000" w:themeColor="text1"/>
          <w:sz w:val="24"/>
          <w:szCs w:val="24"/>
        </w:rPr>
      </w:pPr>
      <w:r w:rsidRPr="0067725A">
        <w:rPr>
          <w:color w:val="000000" w:themeColor="text1"/>
          <w:sz w:val="24"/>
          <w:szCs w:val="24"/>
        </w:rPr>
        <w:t xml:space="preserve">Engagement </w:t>
      </w:r>
      <w:r w:rsidR="00034A29">
        <w:rPr>
          <w:color w:val="000000" w:themeColor="text1"/>
          <w:sz w:val="24"/>
          <w:szCs w:val="24"/>
        </w:rPr>
        <w:t>…………</w:t>
      </w:r>
      <w:r w:rsidR="00E8490B">
        <w:rPr>
          <w:color w:val="000000" w:themeColor="text1"/>
          <w:sz w:val="24"/>
          <w:szCs w:val="24"/>
        </w:rPr>
        <w:t>…………….</w:t>
      </w:r>
      <w:r w:rsidR="00034A29">
        <w:rPr>
          <w:color w:val="000000" w:themeColor="text1"/>
          <w:sz w:val="24"/>
          <w:szCs w:val="24"/>
        </w:rPr>
        <w:t>………………………………………………………………………………</w:t>
      </w:r>
      <w:r w:rsidR="00E8490B">
        <w:rPr>
          <w:color w:val="000000" w:themeColor="text1"/>
          <w:sz w:val="24"/>
          <w:szCs w:val="24"/>
        </w:rPr>
        <w:t xml:space="preserve">… </w:t>
      </w:r>
      <w:r w:rsidR="00B12D84">
        <w:rPr>
          <w:color w:val="000000" w:themeColor="text1"/>
          <w:sz w:val="24"/>
          <w:szCs w:val="24"/>
        </w:rPr>
        <w:t>10</w:t>
      </w:r>
    </w:p>
    <w:p w14:paraId="5FC7BFAA" w14:textId="77777777" w:rsidR="0067725A" w:rsidRPr="0067725A" w:rsidRDefault="00B12D84" w:rsidP="00E8490B">
      <w:pPr>
        <w:spacing w:line="480" w:lineRule="auto"/>
        <w:rPr>
          <w:color w:val="000000" w:themeColor="text1"/>
          <w:sz w:val="24"/>
          <w:szCs w:val="24"/>
        </w:rPr>
      </w:pPr>
      <w:r>
        <w:rPr>
          <w:color w:val="000000" w:themeColor="text1"/>
          <w:sz w:val="24"/>
          <w:szCs w:val="24"/>
        </w:rPr>
        <w:t xml:space="preserve">VRU-Commissioned </w:t>
      </w:r>
      <w:r w:rsidR="0067725A" w:rsidRPr="0067725A">
        <w:rPr>
          <w:color w:val="000000" w:themeColor="text1"/>
          <w:sz w:val="24"/>
          <w:szCs w:val="24"/>
        </w:rPr>
        <w:t xml:space="preserve">Interventions </w:t>
      </w:r>
      <w:r w:rsidR="00034A29">
        <w:rPr>
          <w:color w:val="000000" w:themeColor="text1"/>
          <w:sz w:val="24"/>
          <w:szCs w:val="24"/>
        </w:rPr>
        <w:t>……………………………………………………</w:t>
      </w:r>
      <w:r w:rsidR="00E8490B">
        <w:rPr>
          <w:color w:val="000000" w:themeColor="text1"/>
          <w:sz w:val="24"/>
          <w:szCs w:val="24"/>
        </w:rPr>
        <w:t>………………</w:t>
      </w:r>
      <w:r>
        <w:rPr>
          <w:color w:val="000000" w:themeColor="text1"/>
          <w:sz w:val="24"/>
          <w:szCs w:val="24"/>
        </w:rPr>
        <w:t>…..  12</w:t>
      </w:r>
    </w:p>
    <w:p w14:paraId="0D10D279" w14:textId="77777777" w:rsidR="0067725A" w:rsidRPr="0067725A" w:rsidRDefault="0067725A" w:rsidP="00E8490B">
      <w:pPr>
        <w:spacing w:line="480" w:lineRule="auto"/>
        <w:rPr>
          <w:color w:val="000000" w:themeColor="text1"/>
          <w:sz w:val="24"/>
          <w:szCs w:val="24"/>
        </w:rPr>
      </w:pPr>
      <w:r w:rsidRPr="0067725A">
        <w:rPr>
          <w:color w:val="000000" w:themeColor="text1"/>
          <w:sz w:val="24"/>
          <w:szCs w:val="24"/>
        </w:rPr>
        <w:t xml:space="preserve">Evaluations </w:t>
      </w:r>
      <w:r w:rsidR="00034A29">
        <w:rPr>
          <w:color w:val="000000" w:themeColor="text1"/>
          <w:sz w:val="24"/>
          <w:szCs w:val="24"/>
        </w:rPr>
        <w:t>……………………………………………………………………………………………</w:t>
      </w:r>
      <w:r w:rsidR="00E8490B">
        <w:rPr>
          <w:color w:val="000000" w:themeColor="text1"/>
          <w:sz w:val="24"/>
          <w:szCs w:val="24"/>
        </w:rPr>
        <w:t xml:space="preserve">……………… </w:t>
      </w:r>
      <w:r w:rsidRPr="0067725A">
        <w:rPr>
          <w:color w:val="000000" w:themeColor="text1"/>
          <w:sz w:val="24"/>
          <w:szCs w:val="24"/>
        </w:rPr>
        <w:t>1</w:t>
      </w:r>
      <w:r w:rsidR="00927714">
        <w:rPr>
          <w:color w:val="000000" w:themeColor="text1"/>
          <w:sz w:val="24"/>
          <w:szCs w:val="24"/>
        </w:rPr>
        <w:t>5</w:t>
      </w:r>
    </w:p>
    <w:p w14:paraId="59672D25" w14:textId="77777777" w:rsidR="0067725A" w:rsidRPr="0067725A" w:rsidRDefault="0067725A" w:rsidP="00E8490B">
      <w:pPr>
        <w:spacing w:line="480" w:lineRule="auto"/>
        <w:rPr>
          <w:color w:val="000000" w:themeColor="text1"/>
          <w:sz w:val="24"/>
          <w:szCs w:val="24"/>
        </w:rPr>
      </w:pPr>
    </w:p>
    <w:p w14:paraId="663BBF54" w14:textId="77777777" w:rsidR="0067725A" w:rsidRDefault="0067725A" w:rsidP="0067725A">
      <w:pPr>
        <w:jc w:val="center"/>
        <w:rPr>
          <w:color w:val="1D9BA1"/>
          <w:sz w:val="24"/>
          <w:szCs w:val="24"/>
        </w:rPr>
      </w:pPr>
    </w:p>
    <w:p w14:paraId="1D27E005" w14:textId="77777777" w:rsidR="0067725A" w:rsidRDefault="0067725A" w:rsidP="0067725A">
      <w:pPr>
        <w:jc w:val="center"/>
        <w:rPr>
          <w:color w:val="1D9BA1"/>
          <w:sz w:val="32"/>
          <w:szCs w:val="32"/>
        </w:rPr>
      </w:pPr>
    </w:p>
    <w:p w14:paraId="1DC9E5E0" w14:textId="77777777" w:rsidR="00E819E8" w:rsidRDefault="00E819E8" w:rsidP="00C57C8B">
      <w:pPr>
        <w:rPr>
          <w:color w:val="1D9BA1"/>
          <w:sz w:val="32"/>
          <w:szCs w:val="32"/>
        </w:rPr>
      </w:pPr>
    </w:p>
    <w:p w14:paraId="658495D8" w14:textId="77777777" w:rsidR="00E819E8" w:rsidRDefault="00E819E8" w:rsidP="00C57C8B">
      <w:pPr>
        <w:rPr>
          <w:color w:val="1D9BA1"/>
          <w:sz w:val="32"/>
          <w:szCs w:val="32"/>
        </w:rPr>
      </w:pPr>
    </w:p>
    <w:p w14:paraId="2A7566A6" w14:textId="77777777" w:rsidR="00E819E8" w:rsidRDefault="00E819E8" w:rsidP="00C57C8B">
      <w:pPr>
        <w:rPr>
          <w:color w:val="1D9BA1"/>
          <w:sz w:val="32"/>
          <w:szCs w:val="32"/>
        </w:rPr>
      </w:pPr>
    </w:p>
    <w:p w14:paraId="74EFA659" w14:textId="77777777" w:rsidR="0067725A" w:rsidRDefault="0067725A" w:rsidP="00C57C8B">
      <w:pPr>
        <w:rPr>
          <w:color w:val="1D9BA1"/>
          <w:sz w:val="32"/>
          <w:szCs w:val="32"/>
        </w:rPr>
      </w:pPr>
    </w:p>
    <w:p w14:paraId="28CD9F71" w14:textId="77777777" w:rsidR="0067725A" w:rsidRDefault="0067725A" w:rsidP="00C57C8B">
      <w:pPr>
        <w:rPr>
          <w:color w:val="1D9BA1"/>
          <w:sz w:val="32"/>
          <w:szCs w:val="32"/>
        </w:rPr>
      </w:pPr>
    </w:p>
    <w:p w14:paraId="736A764F" w14:textId="77777777" w:rsidR="0067725A" w:rsidRDefault="0067725A" w:rsidP="00C57C8B">
      <w:pPr>
        <w:rPr>
          <w:color w:val="1D9BA1"/>
          <w:sz w:val="32"/>
          <w:szCs w:val="32"/>
        </w:rPr>
      </w:pPr>
    </w:p>
    <w:p w14:paraId="5649A0BF" w14:textId="77777777" w:rsidR="00C57C8B" w:rsidRDefault="00203AB6" w:rsidP="00C57C8B">
      <w:pPr>
        <w:rPr>
          <w:color w:val="1D9BA1"/>
          <w:sz w:val="32"/>
          <w:szCs w:val="32"/>
        </w:rPr>
      </w:pPr>
      <w:r>
        <w:rPr>
          <w:color w:val="1D9BA1"/>
          <w:sz w:val="32"/>
          <w:szCs w:val="32"/>
        </w:rPr>
        <w:lastRenderedPageBreak/>
        <w:t>Introduction</w:t>
      </w:r>
    </w:p>
    <w:p w14:paraId="61A89687" w14:textId="77777777" w:rsidR="004466F0" w:rsidRDefault="00C33D40" w:rsidP="00735E4A">
      <w:pPr>
        <w:jc w:val="both"/>
        <w:rPr>
          <w:color w:val="000000" w:themeColor="text1"/>
          <w:sz w:val="24"/>
          <w:szCs w:val="24"/>
        </w:rPr>
      </w:pPr>
      <w:r>
        <w:rPr>
          <w:color w:val="000000" w:themeColor="text1"/>
          <w:sz w:val="24"/>
          <w:szCs w:val="24"/>
        </w:rPr>
        <w:t xml:space="preserve">The Serious Violence Duty was introduced under the Police, Crime, Sentencing and Courts Act </w:t>
      </w:r>
      <w:r w:rsidR="00EA2408">
        <w:rPr>
          <w:color w:val="000000" w:themeColor="text1"/>
          <w:sz w:val="24"/>
          <w:szCs w:val="24"/>
        </w:rPr>
        <w:t>(</w:t>
      </w:r>
      <w:r>
        <w:rPr>
          <w:color w:val="000000" w:themeColor="text1"/>
          <w:sz w:val="24"/>
          <w:szCs w:val="24"/>
        </w:rPr>
        <w:t>2022</w:t>
      </w:r>
      <w:r w:rsidR="00EA2408">
        <w:rPr>
          <w:color w:val="000000" w:themeColor="text1"/>
          <w:sz w:val="24"/>
          <w:szCs w:val="24"/>
        </w:rPr>
        <w:t>)</w:t>
      </w:r>
      <w:r>
        <w:rPr>
          <w:color w:val="000000" w:themeColor="text1"/>
          <w:sz w:val="24"/>
          <w:szCs w:val="24"/>
        </w:rPr>
        <w:t xml:space="preserve"> and requires specified and relevant authorities to work together to prevent and reduce serious violence. The Viol</w:t>
      </w:r>
      <w:r w:rsidR="00F46F41">
        <w:rPr>
          <w:color w:val="000000" w:themeColor="text1"/>
          <w:sz w:val="24"/>
          <w:szCs w:val="24"/>
        </w:rPr>
        <w:t>ence Reduction Partnership</w:t>
      </w:r>
      <w:r w:rsidR="00EA2408">
        <w:rPr>
          <w:color w:val="000000" w:themeColor="text1"/>
          <w:sz w:val="24"/>
          <w:szCs w:val="24"/>
        </w:rPr>
        <w:t xml:space="preserve"> (VRP)</w:t>
      </w:r>
      <w:r>
        <w:rPr>
          <w:color w:val="000000" w:themeColor="text1"/>
          <w:sz w:val="24"/>
          <w:szCs w:val="24"/>
        </w:rPr>
        <w:t xml:space="preserve"> takes a multi-agency, public health approach to understanding the causes and impact of serious violence, developing a strategic response which focusses on prevention and early intervention, and monitoring the impact of this response. </w:t>
      </w:r>
    </w:p>
    <w:p w14:paraId="1BA39C67" w14:textId="77777777" w:rsidR="00DC2C30" w:rsidRDefault="00C33D40" w:rsidP="00735E4A">
      <w:pPr>
        <w:jc w:val="both"/>
        <w:rPr>
          <w:color w:val="000000" w:themeColor="text1"/>
          <w:sz w:val="24"/>
          <w:szCs w:val="24"/>
        </w:rPr>
      </w:pPr>
      <w:r>
        <w:rPr>
          <w:color w:val="000000" w:themeColor="text1"/>
          <w:sz w:val="24"/>
          <w:szCs w:val="24"/>
        </w:rPr>
        <w:t xml:space="preserve">To </w:t>
      </w:r>
      <w:r w:rsidR="002E3752">
        <w:rPr>
          <w:color w:val="000000" w:themeColor="text1"/>
          <w:sz w:val="24"/>
          <w:szCs w:val="24"/>
        </w:rPr>
        <w:t>support the shared commitment to reducing serious violence, the VRP has agree</w:t>
      </w:r>
      <w:r w:rsidR="00DC2C30">
        <w:rPr>
          <w:color w:val="000000" w:themeColor="text1"/>
          <w:sz w:val="24"/>
          <w:szCs w:val="24"/>
        </w:rPr>
        <w:t>d on four strategic objectives:</w:t>
      </w:r>
    </w:p>
    <w:p w14:paraId="6EB3C959" w14:textId="77777777" w:rsidR="00DC2C30" w:rsidRPr="00DC2C30" w:rsidRDefault="00DC2C30" w:rsidP="00735E4A">
      <w:pPr>
        <w:pStyle w:val="ListParagraph"/>
        <w:numPr>
          <w:ilvl w:val="0"/>
          <w:numId w:val="12"/>
        </w:numPr>
        <w:jc w:val="both"/>
        <w:rPr>
          <w:color w:val="000000" w:themeColor="text1"/>
          <w:sz w:val="24"/>
          <w:szCs w:val="24"/>
        </w:rPr>
      </w:pPr>
      <w:r w:rsidRPr="00DC2C30">
        <w:rPr>
          <w:color w:val="000000" w:themeColor="text1"/>
          <w:sz w:val="24"/>
          <w:szCs w:val="24"/>
        </w:rPr>
        <w:t>Multi-agency and Systems Change</w:t>
      </w:r>
    </w:p>
    <w:p w14:paraId="02404270" w14:textId="77777777" w:rsidR="00EA2408" w:rsidRDefault="00DC2C30" w:rsidP="00EA2408">
      <w:pPr>
        <w:pStyle w:val="ListParagraph"/>
        <w:numPr>
          <w:ilvl w:val="0"/>
          <w:numId w:val="12"/>
        </w:numPr>
        <w:jc w:val="both"/>
        <w:rPr>
          <w:color w:val="000000" w:themeColor="text1"/>
          <w:sz w:val="24"/>
          <w:szCs w:val="24"/>
        </w:rPr>
      </w:pPr>
      <w:r w:rsidRPr="00DC2C30">
        <w:rPr>
          <w:color w:val="000000" w:themeColor="text1"/>
          <w:sz w:val="24"/>
          <w:szCs w:val="24"/>
        </w:rPr>
        <w:t>Data and Analysis</w:t>
      </w:r>
    </w:p>
    <w:p w14:paraId="764173C3" w14:textId="77777777" w:rsidR="00DC2C30" w:rsidRPr="00EA2408" w:rsidRDefault="00DC2C30" w:rsidP="00EA2408">
      <w:pPr>
        <w:pStyle w:val="ListParagraph"/>
        <w:numPr>
          <w:ilvl w:val="0"/>
          <w:numId w:val="12"/>
        </w:numPr>
        <w:jc w:val="both"/>
        <w:rPr>
          <w:color w:val="000000" w:themeColor="text1"/>
          <w:sz w:val="24"/>
          <w:szCs w:val="24"/>
        </w:rPr>
      </w:pPr>
      <w:r w:rsidRPr="00EA2408">
        <w:rPr>
          <w:color w:val="000000" w:themeColor="text1"/>
          <w:sz w:val="24"/>
          <w:szCs w:val="24"/>
        </w:rPr>
        <w:t>Communication</w:t>
      </w:r>
      <w:r w:rsidR="00EA2408">
        <w:rPr>
          <w:color w:val="000000" w:themeColor="text1"/>
          <w:sz w:val="24"/>
          <w:szCs w:val="24"/>
        </w:rPr>
        <w:t xml:space="preserve"> and Engagement</w:t>
      </w:r>
    </w:p>
    <w:p w14:paraId="4802FF12" w14:textId="77777777" w:rsidR="00DC2C30" w:rsidRPr="00DC2C30" w:rsidRDefault="00DC2C30" w:rsidP="00735E4A">
      <w:pPr>
        <w:pStyle w:val="ListParagraph"/>
        <w:numPr>
          <w:ilvl w:val="0"/>
          <w:numId w:val="12"/>
        </w:numPr>
        <w:jc w:val="both"/>
        <w:rPr>
          <w:color w:val="000000" w:themeColor="text1"/>
          <w:sz w:val="24"/>
          <w:szCs w:val="24"/>
        </w:rPr>
      </w:pPr>
      <w:r w:rsidRPr="00DC2C30">
        <w:rPr>
          <w:color w:val="000000" w:themeColor="text1"/>
          <w:sz w:val="24"/>
          <w:szCs w:val="24"/>
        </w:rPr>
        <w:t>Interventions</w:t>
      </w:r>
      <w:r w:rsidR="00EA2408">
        <w:rPr>
          <w:color w:val="000000" w:themeColor="text1"/>
          <w:sz w:val="24"/>
          <w:szCs w:val="24"/>
        </w:rPr>
        <w:t xml:space="preserve"> and </w:t>
      </w:r>
      <w:r w:rsidRPr="00DC2C30">
        <w:rPr>
          <w:color w:val="000000" w:themeColor="text1"/>
          <w:sz w:val="24"/>
          <w:szCs w:val="24"/>
        </w:rPr>
        <w:t>Evaluations</w:t>
      </w:r>
    </w:p>
    <w:p w14:paraId="3600306E" w14:textId="77777777" w:rsidR="00C33D40" w:rsidRDefault="00DC2C30" w:rsidP="00735E4A">
      <w:pPr>
        <w:jc w:val="both"/>
        <w:rPr>
          <w:color w:val="000000" w:themeColor="text1"/>
          <w:sz w:val="24"/>
          <w:szCs w:val="24"/>
        </w:rPr>
      </w:pPr>
      <w:r>
        <w:rPr>
          <w:color w:val="000000" w:themeColor="text1"/>
          <w:sz w:val="24"/>
          <w:szCs w:val="24"/>
        </w:rPr>
        <w:t xml:space="preserve">These </w:t>
      </w:r>
      <w:r w:rsidR="00A74D0F">
        <w:rPr>
          <w:color w:val="000000" w:themeColor="text1"/>
          <w:sz w:val="24"/>
          <w:szCs w:val="24"/>
        </w:rPr>
        <w:t xml:space="preserve">objectives </w:t>
      </w:r>
      <w:r>
        <w:rPr>
          <w:color w:val="000000" w:themeColor="text1"/>
          <w:sz w:val="24"/>
          <w:szCs w:val="24"/>
        </w:rPr>
        <w:t xml:space="preserve">are </w:t>
      </w:r>
      <w:r w:rsidR="002E3752">
        <w:rPr>
          <w:color w:val="000000" w:themeColor="text1"/>
          <w:sz w:val="24"/>
          <w:szCs w:val="24"/>
        </w:rPr>
        <w:t>detailed</w:t>
      </w:r>
      <w:r>
        <w:rPr>
          <w:color w:val="000000" w:themeColor="text1"/>
          <w:sz w:val="24"/>
          <w:szCs w:val="24"/>
        </w:rPr>
        <w:t xml:space="preserve"> </w:t>
      </w:r>
      <w:r w:rsidR="00A74D0F">
        <w:rPr>
          <w:color w:val="000000" w:themeColor="text1"/>
          <w:sz w:val="24"/>
          <w:szCs w:val="24"/>
        </w:rPr>
        <w:t xml:space="preserve">further </w:t>
      </w:r>
      <w:r w:rsidR="002E3752">
        <w:rPr>
          <w:color w:val="000000" w:themeColor="text1"/>
          <w:sz w:val="24"/>
          <w:szCs w:val="24"/>
        </w:rPr>
        <w:t xml:space="preserve">in the VRP Response Strategy. This annual report summarises progress against each objective. </w:t>
      </w:r>
    </w:p>
    <w:p w14:paraId="404EAC1A" w14:textId="77777777" w:rsidR="002E3752" w:rsidRDefault="002E3752" w:rsidP="00735E4A">
      <w:pPr>
        <w:jc w:val="both"/>
        <w:rPr>
          <w:color w:val="000000" w:themeColor="text1"/>
          <w:sz w:val="24"/>
          <w:szCs w:val="24"/>
        </w:rPr>
      </w:pPr>
      <w:r>
        <w:rPr>
          <w:color w:val="000000" w:themeColor="text1"/>
          <w:sz w:val="24"/>
          <w:szCs w:val="24"/>
        </w:rPr>
        <w:t>There is no set definition of serious violence and so a common definition was agreed within the</w:t>
      </w:r>
      <w:r w:rsidR="00EA2408">
        <w:rPr>
          <w:color w:val="000000" w:themeColor="text1"/>
          <w:sz w:val="24"/>
          <w:szCs w:val="24"/>
        </w:rPr>
        <w:t xml:space="preserve"> Hampshire, Isle of Wight, Portsmouth &amp; Southampton</w:t>
      </w:r>
      <w:r>
        <w:rPr>
          <w:color w:val="000000" w:themeColor="text1"/>
          <w:sz w:val="24"/>
          <w:szCs w:val="24"/>
        </w:rPr>
        <w:t xml:space="preserve"> </w:t>
      </w:r>
      <w:r w:rsidR="00EA2408">
        <w:rPr>
          <w:color w:val="000000" w:themeColor="text1"/>
          <w:sz w:val="24"/>
          <w:szCs w:val="24"/>
        </w:rPr>
        <w:t>(</w:t>
      </w:r>
      <w:r>
        <w:rPr>
          <w:color w:val="000000" w:themeColor="text1"/>
          <w:sz w:val="24"/>
          <w:szCs w:val="24"/>
        </w:rPr>
        <w:t>HIPS</w:t>
      </w:r>
      <w:r w:rsidR="00EA2408">
        <w:rPr>
          <w:color w:val="000000" w:themeColor="text1"/>
          <w:sz w:val="24"/>
          <w:szCs w:val="24"/>
        </w:rPr>
        <w:t>)</w:t>
      </w:r>
      <w:r>
        <w:rPr>
          <w:color w:val="000000" w:themeColor="text1"/>
          <w:sz w:val="24"/>
          <w:szCs w:val="24"/>
        </w:rPr>
        <w:t xml:space="preserve"> VRP to enable consistency across the partnership. Therefore, serious violence in HIPS co</w:t>
      </w:r>
      <w:r w:rsidR="00EA2408">
        <w:rPr>
          <w:color w:val="000000" w:themeColor="text1"/>
          <w:sz w:val="24"/>
          <w:szCs w:val="24"/>
        </w:rPr>
        <w:t>mprises</w:t>
      </w:r>
      <w:r>
        <w:rPr>
          <w:color w:val="000000" w:themeColor="text1"/>
          <w:sz w:val="24"/>
          <w:szCs w:val="24"/>
        </w:rPr>
        <w:t>:</w:t>
      </w:r>
    </w:p>
    <w:p w14:paraId="252D2781" w14:textId="77777777" w:rsidR="002E3752" w:rsidRDefault="002E3752" w:rsidP="00735E4A">
      <w:pPr>
        <w:pStyle w:val="ListParagraph"/>
        <w:numPr>
          <w:ilvl w:val="0"/>
          <w:numId w:val="11"/>
        </w:numPr>
        <w:jc w:val="both"/>
        <w:rPr>
          <w:color w:val="000000" w:themeColor="text1"/>
          <w:sz w:val="24"/>
          <w:szCs w:val="24"/>
        </w:rPr>
      </w:pPr>
      <w:r>
        <w:rPr>
          <w:color w:val="000000" w:themeColor="text1"/>
          <w:sz w:val="24"/>
          <w:szCs w:val="24"/>
        </w:rPr>
        <w:t>Murder</w:t>
      </w:r>
    </w:p>
    <w:p w14:paraId="50515355" w14:textId="77777777" w:rsidR="002E3752" w:rsidRDefault="002E3752" w:rsidP="00735E4A">
      <w:pPr>
        <w:pStyle w:val="ListParagraph"/>
        <w:numPr>
          <w:ilvl w:val="0"/>
          <w:numId w:val="11"/>
        </w:numPr>
        <w:jc w:val="both"/>
        <w:rPr>
          <w:color w:val="000000" w:themeColor="text1"/>
          <w:sz w:val="24"/>
          <w:szCs w:val="24"/>
        </w:rPr>
      </w:pPr>
      <w:r>
        <w:rPr>
          <w:color w:val="000000" w:themeColor="text1"/>
          <w:sz w:val="24"/>
          <w:szCs w:val="24"/>
        </w:rPr>
        <w:t>Attempt Murder</w:t>
      </w:r>
    </w:p>
    <w:p w14:paraId="5AF6CB0E" w14:textId="77777777" w:rsidR="002E3752" w:rsidRDefault="002E3752" w:rsidP="00735E4A">
      <w:pPr>
        <w:pStyle w:val="ListParagraph"/>
        <w:numPr>
          <w:ilvl w:val="0"/>
          <w:numId w:val="11"/>
        </w:numPr>
        <w:jc w:val="both"/>
        <w:rPr>
          <w:color w:val="000000" w:themeColor="text1"/>
          <w:sz w:val="24"/>
          <w:szCs w:val="24"/>
        </w:rPr>
      </w:pPr>
      <w:r>
        <w:rPr>
          <w:color w:val="000000" w:themeColor="text1"/>
          <w:sz w:val="24"/>
          <w:szCs w:val="24"/>
        </w:rPr>
        <w:t>Grievous Bodily Harm (GBH)</w:t>
      </w:r>
    </w:p>
    <w:p w14:paraId="48D8B67F" w14:textId="77777777" w:rsidR="002E3752" w:rsidRDefault="002E3752" w:rsidP="00735E4A">
      <w:pPr>
        <w:pStyle w:val="ListParagraph"/>
        <w:numPr>
          <w:ilvl w:val="0"/>
          <w:numId w:val="11"/>
        </w:numPr>
        <w:jc w:val="both"/>
        <w:rPr>
          <w:color w:val="000000" w:themeColor="text1"/>
          <w:sz w:val="24"/>
          <w:szCs w:val="24"/>
        </w:rPr>
      </w:pPr>
      <w:r>
        <w:rPr>
          <w:color w:val="000000" w:themeColor="text1"/>
          <w:sz w:val="24"/>
          <w:szCs w:val="24"/>
        </w:rPr>
        <w:t>Robbery</w:t>
      </w:r>
    </w:p>
    <w:p w14:paraId="3CDDFAE2" w14:textId="77777777" w:rsidR="002E3752" w:rsidRDefault="002E3752" w:rsidP="00735E4A">
      <w:pPr>
        <w:pStyle w:val="ListParagraph"/>
        <w:numPr>
          <w:ilvl w:val="0"/>
          <w:numId w:val="11"/>
        </w:numPr>
        <w:jc w:val="both"/>
        <w:rPr>
          <w:color w:val="000000" w:themeColor="text1"/>
          <w:sz w:val="24"/>
          <w:szCs w:val="24"/>
        </w:rPr>
      </w:pPr>
      <w:r>
        <w:rPr>
          <w:color w:val="000000" w:themeColor="text1"/>
          <w:sz w:val="24"/>
          <w:szCs w:val="24"/>
        </w:rPr>
        <w:t>Possession of a Weapon</w:t>
      </w:r>
    </w:p>
    <w:p w14:paraId="2AEE744A" w14:textId="77777777" w:rsidR="002E3752" w:rsidRDefault="002E3752" w:rsidP="00735E4A">
      <w:pPr>
        <w:pStyle w:val="ListParagraph"/>
        <w:numPr>
          <w:ilvl w:val="0"/>
          <w:numId w:val="11"/>
        </w:numPr>
        <w:jc w:val="both"/>
        <w:rPr>
          <w:color w:val="000000" w:themeColor="text1"/>
          <w:sz w:val="24"/>
          <w:szCs w:val="24"/>
        </w:rPr>
      </w:pPr>
      <w:r>
        <w:rPr>
          <w:color w:val="000000" w:themeColor="text1"/>
          <w:sz w:val="24"/>
          <w:szCs w:val="24"/>
        </w:rPr>
        <w:t>Violent Disorder</w:t>
      </w:r>
    </w:p>
    <w:p w14:paraId="18EFF99A" w14:textId="77777777" w:rsidR="002E3752" w:rsidRDefault="002E3752" w:rsidP="00735E4A">
      <w:pPr>
        <w:pStyle w:val="ListParagraph"/>
        <w:numPr>
          <w:ilvl w:val="0"/>
          <w:numId w:val="11"/>
        </w:numPr>
        <w:jc w:val="both"/>
        <w:rPr>
          <w:color w:val="000000" w:themeColor="text1"/>
          <w:sz w:val="24"/>
          <w:szCs w:val="24"/>
        </w:rPr>
      </w:pPr>
      <w:r>
        <w:rPr>
          <w:color w:val="000000" w:themeColor="text1"/>
          <w:sz w:val="24"/>
          <w:szCs w:val="24"/>
        </w:rPr>
        <w:t>Riots (Public Disorder)</w:t>
      </w:r>
    </w:p>
    <w:p w14:paraId="49473DB2" w14:textId="77777777" w:rsidR="002E3752" w:rsidRDefault="002E3752" w:rsidP="00735E4A">
      <w:pPr>
        <w:pStyle w:val="ListParagraph"/>
        <w:numPr>
          <w:ilvl w:val="0"/>
          <w:numId w:val="11"/>
        </w:numPr>
        <w:jc w:val="both"/>
        <w:rPr>
          <w:color w:val="000000" w:themeColor="text1"/>
          <w:sz w:val="24"/>
          <w:szCs w:val="24"/>
        </w:rPr>
      </w:pPr>
      <w:r>
        <w:rPr>
          <w:color w:val="000000" w:themeColor="text1"/>
          <w:sz w:val="24"/>
          <w:szCs w:val="24"/>
        </w:rPr>
        <w:t>A</w:t>
      </w:r>
      <w:r w:rsidR="004A24B9">
        <w:rPr>
          <w:color w:val="000000" w:themeColor="text1"/>
          <w:sz w:val="24"/>
          <w:szCs w:val="24"/>
        </w:rPr>
        <w:t>n</w:t>
      </w:r>
      <w:r>
        <w:rPr>
          <w:color w:val="000000" w:themeColor="text1"/>
          <w:sz w:val="24"/>
          <w:szCs w:val="24"/>
        </w:rPr>
        <w:t>y Violence with injury where a bladed item was used</w:t>
      </w:r>
    </w:p>
    <w:p w14:paraId="4D16AAB5" w14:textId="77777777" w:rsidR="00DC2C30" w:rsidRPr="00DC2C30" w:rsidRDefault="00DC2C30" w:rsidP="00735E4A">
      <w:pPr>
        <w:jc w:val="both"/>
        <w:rPr>
          <w:color w:val="000000" w:themeColor="text1"/>
          <w:sz w:val="24"/>
          <w:szCs w:val="24"/>
        </w:rPr>
      </w:pPr>
      <w:r>
        <w:rPr>
          <w:color w:val="000000" w:themeColor="text1"/>
          <w:sz w:val="24"/>
          <w:szCs w:val="24"/>
        </w:rPr>
        <w:t xml:space="preserve">Domestic Abuse (DA) and violence against women and girls (VAWG) were not included in the definition in the </w:t>
      </w:r>
      <w:r w:rsidR="00EA2408">
        <w:rPr>
          <w:color w:val="000000" w:themeColor="text1"/>
          <w:sz w:val="24"/>
          <w:szCs w:val="24"/>
        </w:rPr>
        <w:t>year 2024/25</w:t>
      </w:r>
      <w:r>
        <w:rPr>
          <w:color w:val="000000" w:themeColor="text1"/>
          <w:sz w:val="24"/>
          <w:szCs w:val="24"/>
        </w:rPr>
        <w:t xml:space="preserve"> due to existing strategies and governance arrangements which focus on these crime types</w:t>
      </w:r>
      <w:r w:rsidR="00EA2408">
        <w:rPr>
          <w:color w:val="000000" w:themeColor="text1"/>
          <w:sz w:val="24"/>
          <w:szCs w:val="24"/>
        </w:rPr>
        <w:t>,</w:t>
      </w:r>
      <w:r>
        <w:rPr>
          <w:color w:val="000000" w:themeColor="text1"/>
          <w:sz w:val="24"/>
          <w:szCs w:val="24"/>
        </w:rPr>
        <w:t xml:space="preserve"> and given the historic focus of the VRU on violence involving under 25s in public places. </w:t>
      </w:r>
    </w:p>
    <w:p w14:paraId="799FC1CF" w14:textId="77777777" w:rsidR="002E3752" w:rsidRDefault="002E3752" w:rsidP="00735E4A">
      <w:pPr>
        <w:jc w:val="both"/>
        <w:rPr>
          <w:color w:val="000000" w:themeColor="text1"/>
          <w:sz w:val="24"/>
          <w:szCs w:val="24"/>
        </w:rPr>
      </w:pPr>
      <w:r>
        <w:rPr>
          <w:color w:val="000000" w:themeColor="text1"/>
          <w:sz w:val="24"/>
          <w:szCs w:val="24"/>
        </w:rPr>
        <w:t xml:space="preserve">Our vision is for </w:t>
      </w:r>
      <w:r w:rsidR="00EA2408">
        <w:rPr>
          <w:color w:val="000000" w:themeColor="text1"/>
          <w:sz w:val="24"/>
          <w:szCs w:val="24"/>
        </w:rPr>
        <w:t xml:space="preserve">HIPS </w:t>
      </w:r>
      <w:r>
        <w:rPr>
          <w:color w:val="000000" w:themeColor="text1"/>
          <w:sz w:val="24"/>
          <w:szCs w:val="24"/>
        </w:rPr>
        <w:t xml:space="preserve">to be a place where people can live their lives free from violence and the fear of violence. </w:t>
      </w:r>
    </w:p>
    <w:p w14:paraId="00DB1D29" w14:textId="77777777" w:rsidR="002E3752" w:rsidRPr="002E3752" w:rsidRDefault="002E3752" w:rsidP="00735E4A">
      <w:pPr>
        <w:jc w:val="both"/>
        <w:rPr>
          <w:color w:val="000000" w:themeColor="text1"/>
          <w:sz w:val="24"/>
          <w:szCs w:val="24"/>
        </w:rPr>
      </w:pPr>
      <w:r>
        <w:rPr>
          <w:color w:val="000000" w:themeColor="text1"/>
          <w:sz w:val="24"/>
          <w:szCs w:val="24"/>
        </w:rPr>
        <w:t xml:space="preserve">Our mission is to prevent violence by building collaborative, courageous and sustainable partnership which will drive the change required to successfully address the causes and consequences of violence. </w:t>
      </w:r>
    </w:p>
    <w:p w14:paraId="70FA6437" w14:textId="77777777" w:rsidR="00A329AE" w:rsidRDefault="00A329AE" w:rsidP="00C57C8B">
      <w:pPr>
        <w:rPr>
          <w:color w:val="1D9BA1"/>
          <w:sz w:val="32"/>
          <w:szCs w:val="32"/>
        </w:rPr>
      </w:pPr>
    </w:p>
    <w:p w14:paraId="50E38645" w14:textId="77777777" w:rsidR="00451819" w:rsidRDefault="004339BB" w:rsidP="00C57C8B">
      <w:pPr>
        <w:rPr>
          <w:color w:val="1D9BA1"/>
          <w:sz w:val="32"/>
          <w:szCs w:val="32"/>
        </w:rPr>
      </w:pPr>
      <w:r>
        <w:rPr>
          <w:color w:val="1D9BA1"/>
          <w:sz w:val="32"/>
          <w:szCs w:val="32"/>
        </w:rPr>
        <w:lastRenderedPageBreak/>
        <w:t xml:space="preserve">Multi-Agency </w:t>
      </w:r>
      <w:r w:rsidR="00616078">
        <w:rPr>
          <w:color w:val="1D9BA1"/>
          <w:sz w:val="32"/>
          <w:szCs w:val="32"/>
        </w:rPr>
        <w:t>a</w:t>
      </w:r>
      <w:r>
        <w:rPr>
          <w:color w:val="1D9BA1"/>
          <w:sz w:val="32"/>
          <w:szCs w:val="32"/>
        </w:rPr>
        <w:t>nd Systems Change</w:t>
      </w:r>
    </w:p>
    <w:p w14:paraId="43A2E6D9" w14:textId="77777777" w:rsidR="00451819" w:rsidRPr="00451819" w:rsidRDefault="00451819" w:rsidP="002B7543">
      <w:pPr>
        <w:rPr>
          <w:sz w:val="24"/>
          <w:szCs w:val="24"/>
        </w:rPr>
      </w:pPr>
      <w:r w:rsidRPr="00451819">
        <w:rPr>
          <w:sz w:val="24"/>
          <w:szCs w:val="24"/>
        </w:rPr>
        <w:t xml:space="preserve">The partnership system response to preventing Serious Violence </w:t>
      </w:r>
      <w:r w:rsidR="001B2E8D">
        <w:rPr>
          <w:sz w:val="24"/>
          <w:szCs w:val="24"/>
        </w:rPr>
        <w:t>is</w:t>
      </w:r>
      <w:r w:rsidRPr="00451819">
        <w:rPr>
          <w:sz w:val="24"/>
          <w:szCs w:val="24"/>
        </w:rPr>
        <w:t xml:space="preserve"> </w:t>
      </w:r>
      <w:r w:rsidR="008E69DE">
        <w:rPr>
          <w:sz w:val="24"/>
          <w:szCs w:val="24"/>
        </w:rPr>
        <w:t>c</w:t>
      </w:r>
      <w:r w:rsidRPr="00451819">
        <w:rPr>
          <w:sz w:val="24"/>
          <w:szCs w:val="24"/>
        </w:rPr>
        <w:t>omplex but there a</w:t>
      </w:r>
      <w:r w:rsidR="008E69DE">
        <w:rPr>
          <w:sz w:val="24"/>
          <w:szCs w:val="24"/>
        </w:rPr>
        <w:t>r</w:t>
      </w:r>
      <w:r w:rsidRPr="00451819">
        <w:rPr>
          <w:sz w:val="24"/>
          <w:szCs w:val="24"/>
        </w:rPr>
        <w:t>e some key forums that bring committed partners together to drive change.</w:t>
      </w:r>
    </w:p>
    <w:p w14:paraId="5B7EEE3E" w14:textId="77777777" w:rsidR="002B7543" w:rsidRDefault="002B7543" w:rsidP="002B7543">
      <w:pPr>
        <w:rPr>
          <w:b/>
          <w:sz w:val="24"/>
          <w:szCs w:val="24"/>
        </w:rPr>
      </w:pPr>
      <w:r>
        <w:rPr>
          <w:b/>
          <w:sz w:val="24"/>
          <w:szCs w:val="24"/>
        </w:rPr>
        <w:t>Strategic Violence Reduction Partnership (SVRP)</w:t>
      </w:r>
    </w:p>
    <w:p w14:paraId="2F86B171" w14:textId="2A040FE5" w:rsidR="002B7543" w:rsidRDefault="002B7543" w:rsidP="005F172C">
      <w:pPr>
        <w:jc w:val="both"/>
        <w:rPr>
          <w:color w:val="000000" w:themeColor="text1"/>
          <w:sz w:val="24"/>
          <w:szCs w:val="32"/>
        </w:rPr>
      </w:pPr>
      <w:r>
        <w:rPr>
          <w:color w:val="000000" w:themeColor="text1"/>
          <w:sz w:val="24"/>
          <w:szCs w:val="32"/>
        </w:rPr>
        <w:t xml:space="preserve">This </w:t>
      </w:r>
      <w:r w:rsidR="008E69DE">
        <w:rPr>
          <w:color w:val="000000" w:themeColor="text1"/>
          <w:sz w:val="24"/>
          <w:szCs w:val="32"/>
        </w:rPr>
        <w:t>B</w:t>
      </w:r>
      <w:r>
        <w:rPr>
          <w:color w:val="000000" w:themeColor="text1"/>
          <w:sz w:val="24"/>
          <w:szCs w:val="32"/>
        </w:rPr>
        <w:t>oard of senior partners is chaired by t</w:t>
      </w:r>
      <w:r w:rsidR="001B2E8D">
        <w:rPr>
          <w:color w:val="000000" w:themeColor="text1"/>
          <w:sz w:val="24"/>
          <w:szCs w:val="32"/>
        </w:rPr>
        <w:t>he PCC</w:t>
      </w:r>
      <w:r>
        <w:rPr>
          <w:color w:val="000000" w:themeColor="text1"/>
          <w:sz w:val="24"/>
          <w:szCs w:val="32"/>
        </w:rPr>
        <w:t xml:space="preserve"> Donna Jones who oversees the delivery of the </w:t>
      </w:r>
      <w:hyperlink r:id="rId12" w:history="1">
        <w:r w:rsidR="001B2E8D" w:rsidRPr="00304F8D">
          <w:rPr>
            <w:rStyle w:val="Hyperlink"/>
            <w:sz w:val="24"/>
            <w:szCs w:val="32"/>
          </w:rPr>
          <w:t>VRP Response Strategy</w:t>
        </w:r>
      </w:hyperlink>
      <w:r w:rsidR="001B2E8D">
        <w:rPr>
          <w:color w:val="000000" w:themeColor="text1"/>
          <w:sz w:val="24"/>
          <w:szCs w:val="32"/>
        </w:rPr>
        <w:t xml:space="preserve">. The </w:t>
      </w:r>
      <w:r w:rsidR="008E69DE">
        <w:rPr>
          <w:color w:val="000000" w:themeColor="text1"/>
          <w:sz w:val="24"/>
          <w:szCs w:val="32"/>
        </w:rPr>
        <w:t>S</w:t>
      </w:r>
      <w:r w:rsidR="001B2E8D">
        <w:rPr>
          <w:color w:val="000000" w:themeColor="text1"/>
          <w:sz w:val="24"/>
          <w:szCs w:val="32"/>
        </w:rPr>
        <w:t>trategy articulates</w:t>
      </w:r>
      <w:r>
        <w:rPr>
          <w:color w:val="000000" w:themeColor="text1"/>
          <w:sz w:val="24"/>
          <w:szCs w:val="32"/>
        </w:rPr>
        <w:t xml:space="preserve"> a public health approach to tackling</w:t>
      </w:r>
      <w:r w:rsidR="008E69DE">
        <w:rPr>
          <w:color w:val="000000" w:themeColor="text1"/>
          <w:sz w:val="24"/>
          <w:szCs w:val="32"/>
        </w:rPr>
        <w:t xml:space="preserve"> s</w:t>
      </w:r>
      <w:r>
        <w:rPr>
          <w:color w:val="000000" w:themeColor="text1"/>
          <w:sz w:val="24"/>
          <w:szCs w:val="32"/>
        </w:rPr>
        <w:t>er</w:t>
      </w:r>
      <w:r w:rsidR="00735E4A">
        <w:rPr>
          <w:color w:val="000000" w:themeColor="text1"/>
          <w:sz w:val="24"/>
          <w:szCs w:val="32"/>
        </w:rPr>
        <w:t xml:space="preserve">ious </w:t>
      </w:r>
      <w:r w:rsidR="008E69DE">
        <w:rPr>
          <w:color w:val="000000" w:themeColor="text1"/>
          <w:sz w:val="24"/>
          <w:szCs w:val="32"/>
        </w:rPr>
        <w:t>v</w:t>
      </w:r>
      <w:r w:rsidR="00735E4A">
        <w:rPr>
          <w:color w:val="000000" w:themeColor="text1"/>
          <w:sz w:val="24"/>
          <w:szCs w:val="32"/>
        </w:rPr>
        <w:t xml:space="preserve">iolence </w:t>
      </w:r>
      <w:r w:rsidR="008E69DE">
        <w:rPr>
          <w:color w:val="000000" w:themeColor="text1"/>
          <w:sz w:val="24"/>
          <w:szCs w:val="32"/>
        </w:rPr>
        <w:t>across HIPS</w:t>
      </w:r>
      <w:r>
        <w:rPr>
          <w:color w:val="000000" w:themeColor="text1"/>
          <w:sz w:val="24"/>
          <w:szCs w:val="32"/>
        </w:rPr>
        <w:t xml:space="preserve">. The partnership is made up of Specified and Relevant Authorities, required within the Serious Violence Duty under the Police, Crime, Sentencing and Courts Act </w:t>
      </w:r>
      <w:r w:rsidR="008E69DE">
        <w:rPr>
          <w:color w:val="000000" w:themeColor="text1"/>
          <w:sz w:val="24"/>
          <w:szCs w:val="32"/>
        </w:rPr>
        <w:t>(</w:t>
      </w:r>
      <w:r>
        <w:rPr>
          <w:color w:val="000000" w:themeColor="text1"/>
          <w:sz w:val="24"/>
          <w:szCs w:val="32"/>
        </w:rPr>
        <w:t>2022</w:t>
      </w:r>
      <w:r w:rsidR="00141309">
        <w:rPr>
          <w:color w:val="000000" w:themeColor="text1"/>
          <w:sz w:val="24"/>
          <w:szCs w:val="32"/>
        </w:rPr>
        <w:t>)</w:t>
      </w:r>
      <w:r w:rsidR="0065794B">
        <w:rPr>
          <w:color w:val="000000" w:themeColor="text1"/>
          <w:sz w:val="24"/>
          <w:szCs w:val="32"/>
        </w:rPr>
        <w:t xml:space="preserve">. </w:t>
      </w:r>
      <w:r w:rsidR="001B2E8D">
        <w:rPr>
          <w:color w:val="000000" w:themeColor="text1"/>
          <w:sz w:val="24"/>
          <w:szCs w:val="32"/>
        </w:rPr>
        <w:t>Partnership actions are tracked and recorded in a delivery plan.</w:t>
      </w:r>
      <w:r w:rsidR="00141309">
        <w:rPr>
          <w:color w:val="000000" w:themeColor="text1"/>
          <w:sz w:val="24"/>
          <w:szCs w:val="32"/>
        </w:rPr>
        <w:t xml:space="preserve"> </w:t>
      </w:r>
    </w:p>
    <w:p w14:paraId="5D520BA0" w14:textId="77777777" w:rsidR="002B7543" w:rsidRDefault="003E3BE1" w:rsidP="002B7543">
      <w:pPr>
        <w:jc w:val="both"/>
        <w:rPr>
          <w:b/>
          <w:color w:val="000000" w:themeColor="text1"/>
          <w:sz w:val="24"/>
          <w:szCs w:val="32"/>
        </w:rPr>
      </w:pPr>
      <w:r>
        <w:rPr>
          <w:b/>
          <w:color w:val="000000" w:themeColor="text1"/>
          <w:sz w:val="24"/>
          <w:szCs w:val="32"/>
        </w:rPr>
        <w:t>Tactical Violence Reduction Partnership (TVRP)</w:t>
      </w:r>
    </w:p>
    <w:p w14:paraId="2F94CF38" w14:textId="1C9AAC36" w:rsidR="003E3BE1" w:rsidRPr="008E69DE" w:rsidRDefault="001B2E8D" w:rsidP="00A329AE">
      <w:pPr>
        <w:spacing w:before="240"/>
        <w:jc w:val="both"/>
        <w:rPr>
          <w:sz w:val="24"/>
          <w:szCs w:val="32"/>
        </w:rPr>
      </w:pPr>
      <w:r>
        <w:rPr>
          <w:color w:val="000000" w:themeColor="text1"/>
          <w:sz w:val="24"/>
          <w:szCs w:val="32"/>
        </w:rPr>
        <w:t xml:space="preserve">The </w:t>
      </w:r>
      <w:hyperlink r:id="rId13" w:history="1">
        <w:r w:rsidR="003E3BE1" w:rsidRPr="009A45FD">
          <w:rPr>
            <w:rStyle w:val="Hyperlink"/>
            <w:sz w:val="24"/>
            <w:szCs w:val="32"/>
          </w:rPr>
          <w:t>TVRP</w:t>
        </w:r>
      </w:hyperlink>
      <w:r w:rsidR="003E3BE1">
        <w:rPr>
          <w:color w:val="000000" w:themeColor="text1"/>
          <w:sz w:val="24"/>
          <w:szCs w:val="32"/>
        </w:rPr>
        <w:t xml:space="preserve"> is a subgroup of the SVRP that brings partners together to collaborate and develop consistent good practice in a </w:t>
      </w:r>
      <w:r w:rsidR="008E69DE">
        <w:rPr>
          <w:color w:val="000000" w:themeColor="text1"/>
          <w:sz w:val="24"/>
          <w:szCs w:val="32"/>
        </w:rPr>
        <w:t>‘</w:t>
      </w:r>
      <w:r w:rsidR="003E3BE1">
        <w:rPr>
          <w:color w:val="000000" w:themeColor="text1"/>
          <w:sz w:val="24"/>
          <w:szCs w:val="32"/>
        </w:rPr>
        <w:t>whole system</w:t>
      </w:r>
      <w:r w:rsidR="008E69DE">
        <w:rPr>
          <w:color w:val="000000" w:themeColor="text1"/>
          <w:sz w:val="24"/>
          <w:szCs w:val="32"/>
        </w:rPr>
        <w:t>,</w:t>
      </w:r>
      <w:r w:rsidR="003E3BE1">
        <w:rPr>
          <w:color w:val="000000" w:themeColor="text1"/>
          <w:sz w:val="24"/>
          <w:szCs w:val="32"/>
        </w:rPr>
        <w:t xml:space="preserve"> multi-agency</w:t>
      </w:r>
      <w:r w:rsidR="008E69DE">
        <w:rPr>
          <w:color w:val="000000" w:themeColor="text1"/>
          <w:sz w:val="24"/>
          <w:szCs w:val="32"/>
        </w:rPr>
        <w:t>’</w:t>
      </w:r>
      <w:r w:rsidR="003E3BE1">
        <w:rPr>
          <w:color w:val="000000" w:themeColor="text1"/>
          <w:sz w:val="24"/>
          <w:szCs w:val="32"/>
        </w:rPr>
        <w:t xml:space="preserve"> response to serious violence. The TVRP focusses </w:t>
      </w:r>
      <w:r w:rsidR="00B012D6">
        <w:rPr>
          <w:color w:val="000000" w:themeColor="text1"/>
          <w:sz w:val="24"/>
          <w:szCs w:val="32"/>
        </w:rPr>
        <w:t xml:space="preserve">in particular </w:t>
      </w:r>
      <w:r w:rsidR="003E3BE1">
        <w:rPr>
          <w:color w:val="000000" w:themeColor="text1"/>
          <w:sz w:val="24"/>
          <w:szCs w:val="32"/>
        </w:rPr>
        <w:t xml:space="preserve">on the whole system tertiary response to people involved in violence and geographical ‘hot </w:t>
      </w:r>
      <w:r w:rsidR="008E69DE">
        <w:rPr>
          <w:color w:val="000000" w:themeColor="text1"/>
          <w:sz w:val="24"/>
          <w:szCs w:val="32"/>
        </w:rPr>
        <w:t>spots</w:t>
      </w:r>
      <w:r w:rsidR="003E3BE1">
        <w:rPr>
          <w:color w:val="000000" w:themeColor="text1"/>
          <w:sz w:val="24"/>
          <w:szCs w:val="32"/>
        </w:rPr>
        <w:t xml:space="preserve">. To support this, the TVRP </w:t>
      </w:r>
      <w:r w:rsidR="006C2FE6">
        <w:rPr>
          <w:color w:val="000000" w:themeColor="text1"/>
          <w:sz w:val="24"/>
          <w:szCs w:val="32"/>
        </w:rPr>
        <w:t>are data driven</w:t>
      </w:r>
      <w:r w:rsidR="003E3BE1">
        <w:rPr>
          <w:color w:val="000000" w:themeColor="text1"/>
          <w:sz w:val="24"/>
          <w:szCs w:val="32"/>
        </w:rPr>
        <w:t xml:space="preserve"> and explor</w:t>
      </w:r>
      <w:r w:rsidR="00DB5F50">
        <w:rPr>
          <w:color w:val="000000" w:themeColor="text1"/>
          <w:sz w:val="24"/>
          <w:szCs w:val="32"/>
        </w:rPr>
        <w:t>e</w:t>
      </w:r>
      <w:r w:rsidR="003E3BE1">
        <w:rPr>
          <w:color w:val="000000" w:themeColor="text1"/>
          <w:sz w:val="24"/>
          <w:szCs w:val="32"/>
        </w:rPr>
        <w:t xml:space="preserve"> partnership response plans in exceptional areas. </w:t>
      </w:r>
      <w:r w:rsidR="00364072">
        <w:rPr>
          <w:color w:val="000000" w:themeColor="text1"/>
          <w:sz w:val="24"/>
          <w:szCs w:val="32"/>
        </w:rPr>
        <w:t>Examples of data</w:t>
      </w:r>
      <w:r w:rsidR="00A74D0F">
        <w:rPr>
          <w:color w:val="000000" w:themeColor="text1"/>
          <w:sz w:val="24"/>
          <w:szCs w:val="32"/>
        </w:rPr>
        <w:t>sets</w:t>
      </w:r>
      <w:r w:rsidR="00364072">
        <w:rPr>
          <w:color w:val="000000" w:themeColor="text1"/>
          <w:sz w:val="24"/>
          <w:szCs w:val="32"/>
        </w:rPr>
        <w:t xml:space="preserve"> shared in this partnership include, repeat serious violence offenders and habitual knife carriers</w:t>
      </w:r>
      <w:r w:rsidR="008E69DE">
        <w:rPr>
          <w:color w:val="000000" w:themeColor="text1"/>
          <w:sz w:val="24"/>
          <w:szCs w:val="32"/>
        </w:rPr>
        <w:t>. T</w:t>
      </w:r>
      <w:r w:rsidR="00364072">
        <w:rPr>
          <w:color w:val="000000" w:themeColor="text1"/>
          <w:sz w:val="24"/>
          <w:szCs w:val="32"/>
        </w:rPr>
        <w:t xml:space="preserve">his allows for collaborative problem solving and progress can be tracked against key individuals. </w:t>
      </w:r>
      <w:r w:rsidR="00B012D6">
        <w:rPr>
          <w:color w:val="000000" w:themeColor="text1"/>
          <w:sz w:val="24"/>
          <w:szCs w:val="32"/>
        </w:rPr>
        <w:t>Overall, b</w:t>
      </w:r>
      <w:r w:rsidR="002F3A90">
        <w:rPr>
          <w:color w:val="000000" w:themeColor="text1"/>
          <w:sz w:val="24"/>
          <w:szCs w:val="32"/>
        </w:rPr>
        <w:t>y identify</w:t>
      </w:r>
      <w:r w:rsidR="00DB5F50">
        <w:rPr>
          <w:color w:val="000000" w:themeColor="text1"/>
          <w:sz w:val="24"/>
          <w:szCs w:val="32"/>
        </w:rPr>
        <w:t>ing</w:t>
      </w:r>
      <w:r w:rsidR="002F3A90">
        <w:rPr>
          <w:color w:val="000000" w:themeColor="text1"/>
          <w:sz w:val="24"/>
          <w:szCs w:val="32"/>
        </w:rPr>
        <w:t xml:space="preserve"> good practice locally and nationally, and reviewing the data shared between partners, the TVRP can apply this knowledge to local communities</w:t>
      </w:r>
      <w:r w:rsidR="00633AAE">
        <w:rPr>
          <w:color w:val="000000" w:themeColor="text1"/>
          <w:sz w:val="24"/>
          <w:szCs w:val="32"/>
        </w:rPr>
        <w:t xml:space="preserve"> a</w:t>
      </w:r>
      <w:r w:rsidR="00FB30A6">
        <w:rPr>
          <w:color w:val="000000" w:themeColor="text1"/>
          <w:sz w:val="24"/>
          <w:szCs w:val="32"/>
        </w:rPr>
        <w:t>nd where the need is greates</w:t>
      </w:r>
      <w:r w:rsidR="00A329AE">
        <w:rPr>
          <w:color w:val="000000" w:themeColor="text1"/>
          <w:sz w:val="24"/>
          <w:szCs w:val="32"/>
        </w:rPr>
        <w:t>t</w:t>
      </w:r>
      <w:r w:rsidR="005F172C">
        <w:t xml:space="preserve">. </w:t>
      </w:r>
    </w:p>
    <w:p w14:paraId="7ADE65DE" w14:textId="77777777" w:rsidR="00451819" w:rsidRDefault="00451819" w:rsidP="002B7543">
      <w:pPr>
        <w:jc w:val="both"/>
        <w:rPr>
          <w:b/>
          <w:color w:val="000000" w:themeColor="text1"/>
          <w:sz w:val="24"/>
          <w:szCs w:val="32"/>
        </w:rPr>
      </w:pPr>
      <w:r w:rsidRPr="00451819">
        <w:rPr>
          <w:b/>
          <w:color w:val="000000" w:themeColor="text1"/>
          <w:sz w:val="24"/>
          <w:szCs w:val="32"/>
        </w:rPr>
        <w:t xml:space="preserve">Trauma Informed Executive </w:t>
      </w:r>
      <w:r w:rsidR="008E69DE">
        <w:rPr>
          <w:b/>
          <w:color w:val="000000" w:themeColor="text1"/>
          <w:sz w:val="24"/>
          <w:szCs w:val="32"/>
        </w:rPr>
        <w:t xml:space="preserve">(TIE) </w:t>
      </w:r>
      <w:r w:rsidRPr="00451819">
        <w:rPr>
          <w:b/>
          <w:color w:val="000000" w:themeColor="text1"/>
          <w:sz w:val="24"/>
          <w:szCs w:val="32"/>
        </w:rPr>
        <w:t>Board</w:t>
      </w:r>
    </w:p>
    <w:p w14:paraId="40F6DD46" w14:textId="02962A07" w:rsidR="00973A77" w:rsidRPr="00973A77" w:rsidRDefault="00037D2D" w:rsidP="002B7543">
      <w:pPr>
        <w:jc w:val="both"/>
        <w:rPr>
          <w:sz w:val="24"/>
          <w:szCs w:val="32"/>
        </w:rPr>
      </w:pPr>
      <w:r w:rsidRPr="00973A77">
        <w:rPr>
          <w:color w:val="000000" w:themeColor="text1"/>
          <w:sz w:val="24"/>
          <w:szCs w:val="32"/>
        </w:rPr>
        <w:t>The TIE</w:t>
      </w:r>
      <w:r w:rsidR="00973A77">
        <w:rPr>
          <w:color w:val="000000" w:themeColor="text1"/>
          <w:sz w:val="24"/>
          <w:szCs w:val="32"/>
        </w:rPr>
        <w:t xml:space="preserve"> Board</w:t>
      </w:r>
      <w:r w:rsidRPr="00973A77">
        <w:rPr>
          <w:color w:val="000000" w:themeColor="text1"/>
          <w:sz w:val="24"/>
          <w:szCs w:val="32"/>
        </w:rPr>
        <w:t xml:space="preserve"> brings senior leaders</w:t>
      </w:r>
      <w:r w:rsidR="008E69DE">
        <w:rPr>
          <w:color w:val="000000" w:themeColor="text1"/>
          <w:sz w:val="24"/>
          <w:szCs w:val="32"/>
        </w:rPr>
        <w:t xml:space="preserve"> from the VRP</w:t>
      </w:r>
      <w:r w:rsidRPr="00973A77">
        <w:rPr>
          <w:color w:val="000000" w:themeColor="text1"/>
          <w:sz w:val="24"/>
          <w:szCs w:val="32"/>
        </w:rPr>
        <w:t xml:space="preserve"> together to oversee continual improvement </w:t>
      </w:r>
      <w:r w:rsidR="00973A77">
        <w:rPr>
          <w:color w:val="000000" w:themeColor="text1"/>
          <w:sz w:val="24"/>
          <w:szCs w:val="32"/>
        </w:rPr>
        <w:t xml:space="preserve">in workforce and system response. Chief and Executive Officers are signatories of the </w:t>
      </w:r>
      <w:hyperlink r:id="rId14" w:history="1">
        <w:r w:rsidR="00973A77" w:rsidRPr="009A45FD">
          <w:rPr>
            <w:rStyle w:val="Hyperlink"/>
            <w:sz w:val="24"/>
            <w:szCs w:val="32"/>
          </w:rPr>
          <w:t>Trauma Informed Concordat</w:t>
        </w:r>
        <w:r w:rsidR="00406139" w:rsidRPr="009A45FD">
          <w:rPr>
            <w:rStyle w:val="Hyperlink"/>
          </w:rPr>
          <w:t>.</w:t>
        </w:r>
      </w:hyperlink>
      <w:r w:rsidR="00973A77">
        <w:rPr>
          <w:color w:val="FF0000"/>
          <w:sz w:val="24"/>
          <w:szCs w:val="32"/>
        </w:rPr>
        <w:t xml:space="preserve"> </w:t>
      </w:r>
      <w:r w:rsidR="00973A77" w:rsidRPr="00973A77">
        <w:rPr>
          <w:sz w:val="24"/>
          <w:szCs w:val="32"/>
        </w:rPr>
        <w:t>The TIE</w:t>
      </w:r>
      <w:r w:rsidR="008E69DE">
        <w:rPr>
          <w:sz w:val="24"/>
          <w:szCs w:val="32"/>
        </w:rPr>
        <w:t xml:space="preserve"> Board</w:t>
      </w:r>
      <w:r w:rsidR="00973A77" w:rsidRPr="00973A77">
        <w:rPr>
          <w:sz w:val="24"/>
          <w:szCs w:val="32"/>
        </w:rPr>
        <w:t xml:space="preserve"> is ove</w:t>
      </w:r>
      <w:r w:rsidR="00973A77">
        <w:rPr>
          <w:sz w:val="24"/>
          <w:szCs w:val="32"/>
        </w:rPr>
        <w:t xml:space="preserve">rseen </w:t>
      </w:r>
      <w:r w:rsidR="00973A77" w:rsidRPr="00973A77">
        <w:rPr>
          <w:sz w:val="24"/>
          <w:szCs w:val="32"/>
        </w:rPr>
        <w:t>by the Integrated Care Partnership</w:t>
      </w:r>
      <w:r w:rsidR="00973A77">
        <w:rPr>
          <w:sz w:val="24"/>
          <w:szCs w:val="32"/>
        </w:rPr>
        <w:t xml:space="preserve"> (ICP) which is a key public health strategic partnership forum for Hampshire and the IOW.</w:t>
      </w:r>
    </w:p>
    <w:p w14:paraId="5993A85C" w14:textId="77777777" w:rsidR="00451819" w:rsidRDefault="00451819" w:rsidP="002B7543">
      <w:pPr>
        <w:jc w:val="both"/>
        <w:rPr>
          <w:b/>
          <w:color w:val="000000" w:themeColor="text1"/>
          <w:sz w:val="24"/>
          <w:szCs w:val="32"/>
        </w:rPr>
      </w:pPr>
      <w:r>
        <w:rPr>
          <w:b/>
          <w:color w:val="000000" w:themeColor="text1"/>
          <w:sz w:val="24"/>
          <w:szCs w:val="32"/>
        </w:rPr>
        <w:t>HIPS Strategic Exploitation Group</w:t>
      </w:r>
    </w:p>
    <w:p w14:paraId="24561AD9" w14:textId="02C791ED" w:rsidR="00A329AE" w:rsidRPr="009A45FD" w:rsidRDefault="00C929B5" w:rsidP="002B7543">
      <w:pPr>
        <w:jc w:val="both"/>
        <w:rPr>
          <w:color w:val="000000" w:themeColor="text1"/>
          <w:sz w:val="24"/>
          <w:szCs w:val="32"/>
        </w:rPr>
      </w:pPr>
      <w:hyperlink r:id="rId15" w:history="1">
        <w:r w:rsidR="00973A77" w:rsidRPr="009A45FD">
          <w:rPr>
            <w:rStyle w:val="Hyperlink"/>
            <w:sz w:val="24"/>
            <w:szCs w:val="32"/>
          </w:rPr>
          <w:t>The HIPS Strategic Exploitation</w:t>
        </w:r>
        <w:r w:rsidR="008E69DE" w:rsidRPr="009A45FD">
          <w:rPr>
            <w:rStyle w:val="Hyperlink"/>
            <w:sz w:val="24"/>
            <w:szCs w:val="32"/>
          </w:rPr>
          <w:t xml:space="preserve"> </w:t>
        </w:r>
        <w:bookmarkStart w:id="0" w:name="_GoBack"/>
        <w:bookmarkEnd w:id="0"/>
        <w:r w:rsidR="008E69DE" w:rsidRPr="009A45FD">
          <w:rPr>
            <w:rStyle w:val="Hyperlink"/>
            <w:sz w:val="24"/>
            <w:szCs w:val="32"/>
          </w:rPr>
          <w:t>G</w:t>
        </w:r>
        <w:r w:rsidR="008E69DE" w:rsidRPr="009A45FD">
          <w:rPr>
            <w:rStyle w:val="Hyperlink"/>
            <w:sz w:val="24"/>
            <w:szCs w:val="32"/>
          </w:rPr>
          <w:t>roup</w:t>
        </w:r>
      </w:hyperlink>
      <w:r w:rsidR="00973A77" w:rsidRPr="00973A77">
        <w:rPr>
          <w:color w:val="000000" w:themeColor="text1"/>
          <w:sz w:val="24"/>
          <w:szCs w:val="32"/>
        </w:rPr>
        <w:t xml:space="preserve"> is a collaboration of the four </w:t>
      </w:r>
      <w:r w:rsidR="008E69DE">
        <w:rPr>
          <w:color w:val="000000" w:themeColor="text1"/>
          <w:sz w:val="24"/>
          <w:szCs w:val="32"/>
        </w:rPr>
        <w:t>l</w:t>
      </w:r>
      <w:r w:rsidR="00973A77" w:rsidRPr="00973A77">
        <w:rPr>
          <w:color w:val="000000" w:themeColor="text1"/>
          <w:sz w:val="24"/>
          <w:szCs w:val="32"/>
        </w:rPr>
        <w:t>ocal Safeguarding Children Boards</w:t>
      </w:r>
      <w:r w:rsidR="00973A77">
        <w:rPr>
          <w:color w:val="000000" w:themeColor="text1"/>
          <w:sz w:val="24"/>
          <w:szCs w:val="32"/>
        </w:rPr>
        <w:t>. It brings together leaders and oversees sub</w:t>
      </w:r>
      <w:r w:rsidR="008E69DE">
        <w:rPr>
          <w:color w:val="000000" w:themeColor="text1"/>
          <w:sz w:val="24"/>
          <w:szCs w:val="32"/>
        </w:rPr>
        <w:t>-</w:t>
      </w:r>
      <w:r w:rsidR="00973A77">
        <w:rPr>
          <w:color w:val="000000" w:themeColor="text1"/>
          <w:sz w:val="24"/>
          <w:szCs w:val="32"/>
        </w:rPr>
        <w:t xml:space="preserve">groups to drive delivery to improve </w:t>
      </w:r>
      <w:r w:rsidR="00423BC2">
        <w:rPr>
          <w:color w:val="000000" w:themeColor="text1"/>
          <w:sz w:val="24"/>
          <w:szCs w:val="32"/>
        </w:rPr>
        <w:t>system response and workforce development. The VRP ‘toolkits’ (see communications section) are developed in partnership with this forum.</w:t>
      </w:r>
      <w:r w:rsidR="00973A77">
        <w:rPr>
          <w:color w:val="000000" w:themeColor="text1"/>
          <w:sz w:val="24"/>
          <w:szCs w:val="32"/>
        </w:rPr>
        <w:t xml:space="preserve"> </w:t>
      </w:r>
      <w:r w:rsidR="00423BC2">
        <w:rPr>
          <w:color w:val="000000" w:themeColor="text1"/>
          <w:sz w:val="24"/>
          <w:szCs w:val="32"/>
        </w:rPr>
        <w:t xml:space="preserve"> </w:t>
      </w:r>
    </w:p>
    <w:p w14:paraId="1650C5E2" w14:textId="77777777" w:rsidR="00451819" w:rsidRDefault="00451819" w:rsidP="002B7543">
      <w:pPr>
        <w:jc w:val="both"/>
        <w:rPr>
          <w:b/>
          <w:color w:val="000000" w:themeColor="text1"/>
          <w:sz w:val="24"/>
          <w:szCs w:val="32"/>
        </w:rPr>
      </w:pPr>
      <w:r>
        <w:rPr>
          <w:b/>
          <w:color w:val="000000" w:themeColor="text1"/>
          <w:sz w:val="24"/>
          <w:szCs w:val="32"/>
        </w:rPr>
        <w:t xml:space="preserve">Youth Justice </w:t>
      </w:r>
      <w:r w:rsidR="0016366F">
        <w:rPr>
          <w:b/>
          <w:color w:val="000000" w:themeColor="text1"/>
          <w:sz w:val="24"/>
          <w:szCs w:val="32"/>
        </w:rPr>
        <w:t>Partnerships/Boards</w:t>
      </w:r>
    </w:p>
    <w:p w14:paraId="33C43AC8" w14:textId="77777777" w:rsidR="0016366F" w:rsidRDefault="005F3318" w:rsidP="002B7543">
      <w:pPr>
        <w:jc w:val="both"/>
        <w:rPr>
          <w:color w:val="000000" w:themeColor="text1"/>
          <w:sz w:val="24"/>
          <w:szCs w:val="32"/>
        </w:rPr>
      </w:pPr>
      <w:r w:rsidRPr="005F3318">
        <w:rPr>
          <w:color w:val="000000" w:themeColor="text1"/>
          <w:sz w:val="24"/>
          <w:szCs w:val="32"/>
        </w:rPr>
        <w:t xml:space="preserve">The </w:t>
      </w:r>
      <w:r>
        <w:rPr>
          <w:color w:val="000000" w:themeColor="text1"/>
          <w:sz w:val="24"/>
          <w:szCs w:val="32"/>
        </w:rPr>
        <w:t>four Youth Justice Partnerships that oversee the management of Youth Justice Services</w:t>
      </w:r>
      <w:r w:rsidR="0016366F">
        <w:rPr>
          <w:color w:val="000000" w:themeColor="text1"/>
          <w:sz w:val="24"/>
          <w:szCs w:val="32"/>
        </w:rPr>
        <w:t>,</w:t>
      </w:r>
      <w:r>
        <w:rPr>
          <w:color w:val="000000" w:themeColor="text1"/>
          <w:sz w:val="24"/>
          <w:szCs w:val="32"/>
        </w:rPr>
        <w:t xml:space="preserve"> and bring</w:t>
      </w:r>
      <w:r w:rsidR="0016366F">
        <w:rPr>
          <w:color w:val="000000" w:themeColor="text1"/>
          <w:sz w:val="24"/>
          <w:szCs w:val="32"/>
        </w:rPr>
        <w:t xml:space="preserve"> together</w:t>
      </w:r>
      <w:r>
        <w:rPr>
          <w:color w:val="000000" w:themeColor="text1"/>
          <w:sz w:val="24"/>
          <w:szCs w:val="32"/>
        </w:rPr>
        <w:t xml:space="preserve"> partners to prevent young people from becoming involved in the Criminal Justice System</w:t>
      </w:r>
      <w:r w:rsidR="0016366F">
        <w:rPr>
          <w:color w:val="000000" w:themeColor="text1"/>
          <w:sz w:val="24"/>
          <w:szCs w:val="32"/>
        </w:rPr>
        <w:t>,</w:t>
      </w:r>
      <w:r>
        <w:rPr>
          <w:color w:val="000000" w:themeColor="text1"/>
          <w:sz w:val="24"/>
          <w:szCs w:val="32"/>
        </w:rPr>
        <w:t xml:space="preserve"> are integral to understanding why children become involved in </w:t>
      </w:r>
      <w:r w:rsidR="0016366F">
        <w:rPr>
          <w:color w:val="000000" w:themeColor="text1"/>
          <w:sz w:val="24"/>
          <w:szCs w:val="32"/>
        </w:rPr>
        <w:t>s</w:t>
      </w:r>
      <w:r>
        <w:rPr>
          <w:color w:val="000000" w:themeColor="text1"/>
          <w:sz w:val="24"/>
          <w:szCs w:val="32"/>
        </w:rPr>
        <w:t xml:space="preserve">erious </w:t>
      </w:r>
    </w:p>
    <w:p w14:paraId="0A0FCFAB" w14:textId="77777777" w:rsidR="005F3318" w:rsidRPr="005F3318" w:rsidRDefault="0016366F" w:rsidP="002B7543">
      <w:pPr>
        <w:jc w:val="both"/>
        <w:rPr>
          <w:color w:val="000000" w:themeColor="text1"/>
          <w:sz w:val="24"/>
          <w:szCs w:val="32"/>
        </w:rPr>
      </w:pPr>
      <w:r>
        <w:rPr>
          <w:color w:val="000000" w:themeColor="text1"/>
          <w:sz w:val="24"/>
          <w:szCs w:val="32"/>
        </w:rPr>
        <w:lastRenderedPageBreak/>
        <w:t>V</w:t>
      </w:r>
      <w:r w:rsidR="005F3318">
        <w:rPr>
          <w:color w:val="000000" w:themeColor="text1"/>
          <w:sz w:val="24"/>
          <w:szCs w:val="32"/>
        </w:rPr>
        <w:t>iolence</w:t>
      </w:r>
      <w:r>
        <w:rPr>
          <w:color w:val="000000" w:themeColor="text1"/>
          <w:sz w:val="24"/>
          <w:szCs w:val="32"/>
        </w:rPr>
        <w:t xml:space="preserve"> (often as a result of exploitation and missed opportunities from the system response),</w:t>
      </w:r>
      <w:r w:rsidR="005F3318">
        <w:rPr>
          <w:color w:val="000000" w:themeColor="text1"/>
          <w:sz w:val="24"/>
          <w:szCs w:val="32"/>
        </w:rPr>
        <w:t xml:space="preserve"> and </w:t>
      </w:r>
      <w:r>
        <w:rPr>
          <w:color w:val="000000" w:themeColor="text1"/>
          <w:sz w:val="24"/>
          <w:szCs w:val="32"/>
        </w:rPr>
        <w:t xml:space="preserve">working towards </w:t>
      </w:r>
      <w:r w:rsidR="005F3318">
        <w:rPr>
          <w:color w:val="000000" w:themeColor="text1"/>
          <w:sz w:val="24"/>
          <w:szCs w:val="32"/>
        </w:rPr>
        <w:t xml:space="preserve">diverting </w:t>
      </w:r>
      <w:r>
        <w:rPr>
          <w:color w:val="000000" w:themeColor="text1"/>
          <w:sz w:val="24"/>
          <w:szCs w:val="32"/>
        </w:rPr>
        <w:t>them away</w:t>
      </w:r>
      <w:r w:rsidR="005F3318">
        <w:rPr>
          <w:color w:val="000000" w:themeColor="text1"/>
          <w:sz w:val="24"/>
          <w:szCs w:val="32"/>
        </w:rPr>
        <w:t xml:space="preserve"> from that pathway.</w:t>
      </w:r>
      <w:r w:rsidR="0035111F">
        <w:rPr>
          <w:color w:val="000000" w:themeColor="text1"/>
          <w:sz w:val="24"/>
          <w:szCs w:val="32"/>
        </w:rPr>
        <w:t xml:space="preserve"> The VRU Director is a member of the four </w:t>
      </w:r>
      <w:r>
        <w:rPr>
          <w:color w:val="000000" w:themeColor="text1"/>
          <w:sz w:val="24"/>
          <w:szCs w:val="32"/>
        </w:rPr>
        <w:t>Youth Justice B</w:t>
      </w:r>
      <w:r w:rsidR="0035111F">
        <w:rPr>
          <w:color w:val="000000" w:themeColor="text1"/>
          <w:sz w:val="24"/>
          <w:szCs w:val="32"/>
        </w:rPr>
        <w:t>oards.</w:t>
      </w:r>
    </w:p>
    <w:p w14:paraId="1B9E91C4" w14:textId="77777777" w:rsidR="00451819" w:rsidRDefault="00451819" w:rsidP="002B7543">
      <w:pPr>
        <w:jc w:val="both"/>
        <w:rPr>
          <w:b/>
          <w:color w:val="000000" w:themeColor="text1"/>
          <w:sz w:val="24"/>
          <w:szCs w:val="32"/>
        </w:rPr>
      </w:pPr>
      <w:r>
        <w:rPr>
          <w:b/>
          <w:color w:val="000000" w:themeColor="text1"/>
          <w:sz w:val="24"/>
          <w:szCs w:val="32"/>
        </w:rPr>
        <w:t>Tactical Community Safety Partnership Meetings</w:t>
      </w:r>
    </w:p>
    <w:p w14:paraId="2D4AB9FC" w14:textId="77777777" w:rsidR="00451819" w:rsidRDefault="005F3318" w:rsidP="002B7543">
      <w:pPr>
        <w:jc w:val="both"/>
        <w:rPr>
          <w:color w:val="000000" w:themeColor="text1"/>
          <w:sz w:val="24"/>
          <w:szCs w:val="32"/>
        </w:rPr>
      </w:pPr>
      <w:r>
        <w:rPr>
          <w:color w:val="000000" w:themeColor="text1"/>
          <w:sz w:val="24"/>
          <w:szCs w:val="32"/>
        </w:rPr>
        <w:t>Many</w:t>
      </w:r>
      <w:r w:rsidR="00451819" w:rsidRPr="00451819">
        <w:rPr>
          <w:color w:val="000000" w:themeColor="text1"/>
          <w:sz w:val="24"/>
          <w:szCs w:val="32"/>
        </w:rPr>
        <w:t xml:space="preserve"> Specified Authorities have developed new working practices during </w:t>
      </w:r>
      <w:r w:rsidR="0016366F">
        <w:rPr>
          <w:color w:val="000000" w:themeColor="text1"/>
          <w:sz w:val="24"/>
          <w:szCs w:val="32"/>
        </w:rPr>
        <w:t>2024/25</w:t>
      </w:r>
      <w:r w:rsidR="00451819" w:rsidRPr="00451819">
        <w:rPr>
          <w:color w:val="000000" w:themeColor="text1"/>
          <w:sz w:val="24"/>
          <w:szCs w:val="32"/>
        </w:rPr>
        <w:t xml:space="preserve"> to improve how they respond as a single agency</w:t>
      </w:r>
      <w:r w:rsidR="0016366F">
        <w:rPr>
          <w:color w:val="000000" w:themeColor="text1"/>
          <w:sz w:val="24"/>
          <w:szCs w:val="32"/>
        </w:rPr>
        <w:t>,</w:t>
      </w:r>
      <w:r w:rsidR="00451819" w:rsidRPr="00451819">
        <w:rPr>
          <w:color w:val="000000" w:themeColor="text1"/>
          <w:sz w:val="24"/>
          <w:szCs w:val="32"/>
        </w:rPr>
        <w:t xml:space="preserve"> but also </w:t>
      </w:r>
      <w:r w:rsidR="0016366F">
        <w:rPr>
          <w:color w:val="000000" w:themeColor="text1"/>
          <w:sz w:val="24"/>
          <w:szCs w:val="32"/>
        </w:rPr>
        <w:t xml:space="preserve">how they </w:t>
      </w:r>
      <w:r w:rsidR="00451819" w:rsidRPr="00451819">
        <w:rPr>
          <w:color w:val="000000" w:themeColor="text1"/>
          <w:sz w:val="24"/>
          <w:szCs w:val="32"/>
        </w:rPr>
        <w:t xml:space="preserve">operate in partnership. </w:t>
      </w:r>
      <w:r>
        <w:rPr>
          <w:color w:val="000000" w:themeColor="text1"/>
          <w:sz w:val="24"/>
          <w:szCs w:val="32"/>
        </w:rPr>
        <w:t xml:space="preserve"> There are vari</w:t>
      </w:r>
      <w:r w:rsidR="0016366F">
        <w:rPr>
          <w:color w:val="000000" w:themeColor="text1"/>
          <w:sz w:val="24"/>
          <w:szCs w:val="32"/>
        </w:rPr>
        <w:t>ed</w:t>
      </w:r>
      <w:r>
        <w:rPr>
          <w:color w:val="000000" w:themeColor="text1"/>
          <w:sz w:val="24"/>
          <w:szCs w:val="32"/>
        </w:rPr>
        <w:t xml:space="preserve"> names for these forum</w:t>
      </w:r>
      <w:r w:rsidR="0016366F">
        <w:rPr>
          <w:color w:val="000000" w:themeColor="text1"/>
          <w:sz w:val="24"/>
          <w:szCs w:val="32"/>
        </w:rPr>
        <w:t>s. T</w:t>
      </w:r>
      <w:r>
        <w:rPr>
          <w:color w:val="000000" w:themeColor="text1"/>
          <w:sz w:val="24"/>
          <w:szCs w:val="32"/>
        </w:rPr>
        <w:t>hey are common in their design to share information to understand need</w:t>
      </w:r>
      <w:r w:rsidR="0016366F">
        <w:rPr>
          <w:color w:val="000000" w:themeColor="text1"/>
          <w:sz w:val="24"/>
          <w:szCs w:val="32"/>
        </w:rPr>
        <w:t>,</w:t>
      </w:r>
      <w:r>
        <w:rPr>
          <w:color w:val="000000" w:themeColor="text1"/>
          <w:sz w:val="24"/>
          <w:szCs w:val="32"/>
        </w:rPr>
        <w:t xml:space="preserve"> and </w:t>
      </w:r>
      <w:r w:rsidR="0016366F">
        <w:rPr>
          <w:color w:val="000000" w:themeColor="text1"/>
          <w:sz w:val="24"/>
          <w:szCs w:val="32"/>
        </w:rPr>
        <w:t xml:space="preserve">to </w:t>
      </w:r>
      <w:r>
        <w:rPr>
          <w:color w:val="000000" w:themeColor="text1"/>
          <w:sz w:val="24"/>
          <w:szCs w:val="32"/>
        </w:rPr>
        <w:t>match that need to statutory and V</w:t>
      </w:r>
      <w:r w:rsidR="0016366F">
        <w:rPr>
          <w:color w:val="000000" w:themeColor="text1"/>
          <w:sz w:val="24"/>
          <w:szCs w:val="32"/>
        </w:rPr>
        <w:t xml:space="preserve">oluntary, </w:t>
      </w:r>
      <w:r>
        <w:rPr>
          <w:color w:val="000000" w:themeColor="text1"/>
          <w:sz w:val="24"/>
          <w:szCs w:val="32"/>
        </w:rPr>
        <w:t>C</w:t>
      </w:r>
      <w:r w:rsidR="0016366F">
        <w:rPr>
          <w:color w:val="000000" w:themeColor="text1"/>
          <w:sz w:val="24"/>
          <w:szCs w:val="32"/>
        </w:rPr>
        <w:t xml:space="preserve">ommunity, and </w:t>
      </w:r>
      <w:r>
        <w:rPr>
          <w:color w:val="000000" w:themeColor="text1"/>
          <w:sz w:val="24"/>
          <w:szCs w:val="32"/>
        </w:rPr>
        <w:t>S</w:t>
      </w:r>
      <w:r w:rsidR="0016366F">
        <w:rPr>
          <w:color w:val="000000" w:themeColor="text1"/>
          <w:sz w:val="24"/>
          <w:szCs w:val="32"/>
        </w:rPr>
        <w:t xml:space="preserve">ocial </w:t>
      </w:r>
      <w:r>
        <w:rPr>
          <w:color w:val="000000" w:themeColor="text1"/>
          <w:sz w:val="24"/>
          <w:szCs w:val="32"/>
        </w:rPr>
        <w:t>E</w:t>
      </w:r>
      <w:r w:rsidR="0016366F">
        <w:rPr>
          <w:color w:val="000000" w:themeColor="text1"/>
          <w:sz w:val="24"/>
          <w:szCs w:val="32"/>
        </w:rPr>
        <w:t>nterprise (VCSE)</w:t>
      </w:r>
      <w:r>
        <w:rPr>
          <w:color w:val="000000" w:themeColor="text1"/>
          <w:sz w:val="24"/>
          <w:szCs w:val="32"/>
        </w:rPr>
        <w:t xml:space="preserve"> sector support.</w:t>
      </w:r>
    </w:p>
    <w:p w14:paraId="26CDD1B7" w14:textId="77777777" w:rsidR="00E3638A" w:rsidRDefault="00E3638A" w:rsidP="002B7543">
      <w:pPr>
        <w:jc w:val="both"/>
        <w:rPr>
          <w:color w:val="000000" w:themeColor="text1"/>
          <w:sz w:val="24"/>
          <w:szCs w:val="32"/>
        </w:rPr>
      </w:pPr>
      <w:r>
        <w:rPr>
          <w:color w:val="000000" w:themeColor="text1"/>
          <w:sz w:val="24"/>
          <w:szCs w:val="32"/>
        </w:rPr>
        <w:t xml:space="preserve">Partnership change to a </w:t>
      </w:r>
      <w:r w:rsidR="0016366F">
        <w:rPr>
          <w:color w:val="000000" w:themeColor="text1"/>
          <w:sz w:val="24"/>
          <w:szCs w:val="32"/>
        </w:rPr>
        <w:t>‘</w:t>
      </w:r>
      <w:r>
        <w:rPr>
          <w:color w:val="000000" w:themeColor="text1"/>
          <w:sz w:val="24"/>
          <w:szCs w:val="32"/>
        </w:rPr>
        <w:t>whole system</w:t>
      </w:r>
      <w:r w:rsidR="0016366F">
        <w:rPr>
          <w:color w:val="000000" w:themeColor="text1"/>
          <w:sz w:val="24"/>
          <w:szCs w:val="32"/>
        </w:rPr>
        <w:t>’</w:t>
      </w:r>
      <w:r>
        <w:rPr>
          <w:color w:val="000000" w:themeColor="text1"/>
          <w:sz w:val="24"/>
          <w:szCs w:val="32"/>
        </w:rPr>
        <w:t xml:space="preserve"> response can be characterised as radical change through very small steps. It is not possible to collate all the positive changes in single agency and partnership responses. Examples of such change include the following;</w:t>
      </w:r>
    </w:p>
    <w:p w14:paraId="40F312CD" w14:textId="77777777" w:rsidR="00F452AC" w:rsidRPr="007E0226" w:rsidRDefault="00F452AC" w:rsidP="00B033CE">
      <w:pPr>
        <w:rPr>
          <w:b/>
          <w:sz w:val="24"/>
        </w:rPr>
      </w:pPr>
      <w:r w:rsidRPr="007E0226">
        <w:rPr>
          <w:b/>
          <w:sz w:val="24"/>
        </w:rPr>
        <w:t>V</w:t>
      </w:r>
      <w:r w:rsidR="0086405F" w:rsidRPr="007E0226">
        <w:rPr>
          <w:b/>
          <w:sz w:val="24"/>
        </w:rPr>
        <w:t xml:space="preserve">iolent </w:t>
      </w:r>
      <w:r w:rsidRPr="007E0226">
        <w:rPr>
          <w:b/>
          <w:sz w:val="24"/>
        </w:rPr>
        <w:t>C</w:t>
      </w:r>
      <w:r w:rsidR="0086405F" w:rsidRPr="007E0226">
        <w:rPr>
          <w:b/>
          <w:sz w:val="24"/>
        </w:rPr>
        <w:t xml:space="preserve">rime </w:t>
      </w:r>
      <w:r w:rsidRPr="007E0226">
        <w:rPr>
          <w:b/>
          <w:sz w:val="24"/>
        </w:rPr>
        <w:t>T</w:t>
      </w:r>
      <w:r w:rsidR="0086405F" w:rsidRPr="007E0226">
        <w:rPr>
          <w:b/>
          <w:sz w:val="24"/>
        </w:rPr>
        <w:t>askforce (VCT)</w:t>
      </w:r>
    </w:p>
    <w:p w14:paraId="48251A97" w14:textId="77777777" w:rsidR="00F452AC" w:rsidRPr="0086405F" w:rsidRDefault="00F452AC" w:rsidP="002E3752">
      <w:pPr>
        <w:jc w:val="both"/>
        <w:rPr>
          <w:sz w:val="24"/>
        </w:rPr>
      </w:pPr>
      <w:r w:rsidRPr="0086405F">
        <w:rPr>
          <w:sz w:val="24"/>
        </w:rPr>
        <w:t>The VCT are a small team of dedicated police officers who work in serious</w:t>
      </w:r>
      <w:r w:rsidR="002E3752">
        <w:rPr>
          <w:sz w:val="24"/>
        </w:rPr>
        <w:t xml:space="preserve"> </w:t>
      </w:r>
      <w:r w:rsidRPr="0086405F">
        <w:rPr>
          <w:sz w:val="24"/>
        </w:rPr>
        <w:t xml:space="preserve">violence hotspots and with serious violence perpetrators. Their work provides both an operational and partnership </w:t>
      </w:r>
      <w:r w:rsidR="0086405F" w:rsidRPr="0086405F">
        <w:rPr>
          <w:sz w:val="24"/>
        </w:rPr>
        <w:t xml:space="preserve">problem solving response to issues, encompassing both enforcement and prevention in order to reduce serious violence. They also lead on the Op Sceptre (knife crime) and Op Calibre (personal robbery) weeks of action. </w:t>
      </w:r>
      <w:r w:rsidR="0086405F">
        <w:rPr>
          <w:sz w:val="24"/>
        </w:rPr>
        <w:t>They have bee</w:t>
      </w:r>
      <w:r w:rsidR="006C2FE6">
        <w:rPr>
          <w:sz w:val="24"/>
        </w:rPr>
        <w:t>n working closely with the VRP</w:t>
      </w:r>
      <w:r w:rsidR="0016366F">
        <w:rPr>
          <w:sz w:val="24"/>
        </w:rPr>
        <w:t>,</w:t>
      </w:r>
      <w:r w:rsidR="006C2FE6">
        <w:rPr>
          <w:sz w:val="24"/>
        </w:rPr>
        <w:t xml:space="preserve"> and the </w:t>
      </w:r>
      <w:r w:rsidR="007E0226">
        <w:rPr>
          <w:sz w:val="24"/>
        </w:rPr>
        <w:t>VCT Insp</w:t>
      </w:r>
      <w:r w:rsidR="00A74D0F">
        <w:rPr>
          <w:sz w:val="24"/>
        </w:rPr>
        <w:t>ector</w:t>
      </w:r>
      <w:r w:rsidR="007E0226">
        <w:rPr>
          <w:sz w:val="24"/>
        </w:rPr>
        <w:t xml:space="preserve"> attends</w:t>
      </w:r>
      <w:r w:rsidR="0086405F">
        <w:rPr>
          <w:sz w:val="24"/>
        </w:rPr>
        <w:t xml:space="preserve"> the VRUs bi-weekly team meetings.</w:t>
      </w:r>
      <w:r w:rsidR="007E0226">
        <w:rPr>
          <w:sz w:val="24"/>
        </w:rPr>
        <w:t xml:space="preserve"> In addition to this, the</w:t>
      </w:r>
      <w:r w:rsidR="0016366F">
        <w:rPr>
          <w:sz w:val="24"/>
        </w:rPr>
        <w:t xml:space="preserve"> VCT</w:t>
      </w:r>
      <w:r w:rsidR="007E0226">
        <w:rPr>
          <w:sz w:val="24"/>
        </w:rPr>
        <w:t xml:space="preserve"> have consistently linked in with the VRU for support on Op Sceptre as well as other initiatives an</w:t>
      </w:r>
      <w:r w:rsidR="00E3638A">
        <w:rPr>
          <w:sz w:val="24"/>
        </w:rPr>
        <w:t>d programmes. The</w:t>
      </w:r>
      <w:r w:rsidR="007E0226">
        <w:rPr>
          <w:sz w:val="24"/>
        </w:rPr>
        <w:t xml:space="preserve"> VCT</w:t>
      </w:r>
      <w:r w:rsidR="00E3638A">
        <w:rPr>
          <w:sz w:val="24"/>
        </w:rPr>
        <w:t xml:space="preserve"> have led improved responses around social media content and use of civil orders to disrupt and divert young people from serious violence. VCT learning will be embedded into </w:t>
      </w:r>
      <w:r w:rsidR="007E0226">
        <w:rPr>
          <w:sz w:val="24"/>
        </w:rPr>
        <w:t>Focussed Deterrence</w:t>
      </w:r>
      <w:r w:rsidR="00E3638A">
        <w:rPr>
          <w:sz w:val="24"/>
        </w:rPr>
        <w:t xml:space="preserve"> programmes</w:t>
      </w:r>
      <w:r w:rsidR="007E0226">
        <w:rPr>
          <w:sz w:val="24"/>
        </w:rPr>
        <w:t xml:space="preserve">. </w:t>
      </w:r>
      <w:r w:rsidR="00E3638A">
        <w:rPr>
          <w:sz w:val="24"/>
        </w:rPr>
        <w:t xml:space="preserve">The VCT is able to advise and influence partnerships across the force area to develop more effective responses to </w:t>
      </w:r>
      <w:r w:rsidR="0016366F">
        <w:rPr>
          <w:sz w:val="24"/>
        </w:rPr>
        <w:t>s</w:t>
      </w:r>
      <w:r w:rsidR="00E3638A">
        <w:rPr>
          <w:sz w:val="24"/>
        </w:rPr>
        <w:t xml:space="preserve">erious </w:t>
      </w:r>
      <w:r w:rsidR="0016366F">
        <w:rPr>
          <w:sz w:val="24"/>
        </w:rPr>
        <w:t>v</w:t>
      </w:r>
      <w:r w:rsidR="00E3638A">
        <w:rPr>
          <w:sz w:val="24"/>
        </w:rPr>
        <w:t>iolence</w:t>
      </w:r>
      <w:r w:rsidR="006C2FE6">
        <w:rPr>
          <w:sz w:val="24"/>
        </w:rPr>
        <w:t xml:space="preserve">. </w:t>
      </w:r>
    </w:p>
    <w:p w14:paraId="5279DDB5" w14:textId="77777777" w:rsidR="000B0E83" w:rsidRPr="000B0E83" w:rsidRDefault="000B0E83" w:rsidP="00B033CE">
      <w:pPr>
        <w:rPr>
          <w:b/>
          <w:color w:val="000000" w:themeColor="text1"/>
          <w:sz w:val="24"/>
          <w:szCs w:val="24"/>
        </w:rPr>
      </w:pPr>
      <w:r w:rsidRPr="000B0E83">
        <w:rPr>
          <w:b/>
          <w:color w:val="000000" w:themeColor="text1"/>
          <w:sz w:val="24"/>
          <w:szCs w:val="24"/>
        </w:rPr>
        <w:t>D</w:t>
      </w:r>
      <w:r w:rsidR="0016366F">
        <w:rPr>
          <w:b/>
          <w:color w:val="000000" w:themeColor="text1"/>
          <w:sz w:val="24"/>
          <w:szCs w:val="24"/>
        </w:rPr>
        <w:t xml:space="preserve">epartment of </w:t>
      </w:r>
      <w:r w:rsidRPr="000B0E83">
        <w:rPr>
          <w:b/>
          <w:color w:val="000000" w:themeColor="text1"/>
          <w:sz w:val="24"/>
          <w:szCs w:val="24"/>
        </w:rPr>
        <w:t>W</w:t>
      </w:r>
      <w:r w:rsidR="0016366F">
        <w:rPr>
          <w:b/>
          <w:color w:val="000000" w:themeColor="text1"/>
          <w:sz w:val="24"/>
          <w:szCs w:val="24"/>
        </w:rPr>
        <w:t xml:space="preserve">ork and </w:t>
      </w:r>
      <w:r w:rsidRPr="000B0E83">
        <w:rPr>
          <w:b/>
          <w:color w:val="000000" w:themeColor="text1"/>
          <w:sz w:val="24"/>
          <w:szCs w:val="24"/>
        </w:rPr>
        <w:t>P</w:t>
      </w:r>
      <w:r w:rsidR="0016366F">
        <w:rPr>
          <w:b/>
          <w:color w:val="000000" w:themeColor="text1"/>
          <w:sz w:val="24"/>
          <w:szCs w:val="24"/>
        </w:rPr>
        <w:t>ensions</w:t>
      </w:r>
      <w:r w:rsidRPr="000B0E83">
        <w:rPr>
          <w:b/>
          <w:color w:val="000000" w:themeColor="text1"/>
          <w:sz w:val="24"/>
          <w:szCs w:val="24"/>
        </w:rPr>
        <w:t xml:space="preserve"> and Probation</w:t>
      </w:r>
      <w:r w:rsidR="0016366F">
        <w:rPr>
          <w:b/>
          <w:color w:val="000000" w:themeColor="text1"/>
          <w:sz w:val="24"/>
          <w:szCs w:val="24"/>
        </w:rPr>
        <w:t xml:space="preserve"> Service</w:t>
      </w:r>
      <w:r w:rsidRPr="000B0E83">
        <w:rPr>
          <w:b/>
          <w:color w:val="000000" w:themeColor="text1"/>
          <w:sz w:val="24"/>
          <w:szCs w:val="24"/>
        </w:rPr>
        <w:t xml:space="preserve"> collaboration </w:t>
      </w:r>
    </w:p>
    <w:p w14:paraId="283B5434" w14:textId="77777777" w:rsidR="000B0E83" w:rsidRPr="000B0E83" w:rsidRDefault="000B0E83" w:rsidP="000B0E83">
      <w:pPr>
        <w:jc w:val="both"/>
        <w:rPr>
          <w:b/>
          <w:color w:val="1D9BA1"/>
          <w:sz w:val="32"/>
          <w:szCs w:val="32"/>
        </w:rPr>
      </w:pPr>
      <w:r w:rsidRPr="000B0E83">
        <w:rPr>
          <w:color w:val="000000" w:themeColor="text1"/>
          <w:sz w:val="24"/>
          <w:szCs w:val="24"/>
        </w:rPr>
        <w:t xml:space="preserve">The </w:t>
      </w:r>
      <w:r w:rsidR="009D53DA">
        <w:rPr>
          <w:color w:val="000000" w:themeColor="text1"/>
          <w:sz w:val="24"/>
          <w:szCs w:val="24"/>
        </w:rPr>
        <w:t xml:space="preserve">VRU has continued to support a </w:t>
      </w:r>
      <w:r w:rsidRPr="000B0E83">
        <w:rPr>
          <w:color w:val="000000" w:themeColor="text1"/>
          <w:sz w:val="24"/>
          <w:szCs w:val="24"/>
        </w:rPr>
        <w:t>collaboration</w:t>
      </w:r>
      <w:r w:rsidR="009D53DA">
        <w:rPr>
          <w:color w:val="000000" w:themeColor="text1"/>
          <w:sz w:val="24"/>
          <w:szCs w:val="24"/>
        </w:rPr>
        <w:t xml:space="preserve"> between the </w:t>
      </w:r>
      <w:r w:rsidR="0016366F">
        <w:rPr>
          <w:color w:val="000000" w:themeColor="text1"/>
          <w:sz w:val="24"/>
          <w:szCs w:val="24"/>
        </w:rPr>
        <w:t xml:space="preserve">Department of Work and Pensions (DWP) and the </w:t>
      </w:r>
      <w:r w:rsidR="009D53DA">
        <w:rPr>
          <w:color w:val="000000" w:themeColor="text1"/>
          <w:sz w:val="24"/>
          <w:szCs w:val="24"/>
        </w:rPr>
        <w:t>Probation Service. The collaboration improves</w:t>
      </w:r>
      <w:r w:rsidRPr="000B0E83">
        <w:rPr>
          <w:color w:val="000000" w:themeColor="text1"/>
          <w:sz w:val="24"/>
          <w:szCs w:val="24"/>
        </w:rPr>
        <w:t xml:space="preserve"> support</w:t>
      </w:r>
      <w:r w:rsidR="009D53DA">
        <w:rPr>
          <w:color w:val="000000" w:themeColor="text1"/>
          <w:sz w:val="24"/>
          <w:szCs w:val="24"/>
        </w:rPr>
        <w:t xml:space="preserve"> </w:t>
      </w:r>
      <w:r w:rsidR="0016366F">
        <w:rPr>
          <w:color w:val="000000" w:themeColor="text1"/>
          <w:sz w:val="24"/>
          <w:szCs w:val="24"/>
        </w:rPr>
        <w:t>for</w:t>
      </w:r>
      <w:r w:rsidRPr="000B0E83">
        <w:rPr>
          <w:color w:val="000000" w:themeColor="text1"/>
          <w:sz w:val="24"/>
          <w:szCs w:val="24"/>
        </w:rPr>
        <w:t xml:space="preserve"> prison leavers</w:t>
      </w:r>
      <w:r w:rsidR="0016366F">
        <w:rPr>
          <w:color w:val="000000" w:themeColor="text1"/>
          <w:sz w:val="24"/>
          <w:szCs w:val="24"/>
        </w:rPr>
        <w:t xml:space="preserve"> attempting to </w:t>
      </w:r>
      <w:r w:rsidRPr="000B0E83">
        <w:rPr>
          <w:color w:val="000000" w:themeColor="text1"/>
          <w:sz w:val="24"/>
          <w:szCs w:val="24"/>
        </w:rPr>
        <w:t>remove barriers to financial and employment</w:t>
      </w:r>
      <w:r w:rsidR="009D53DA">
        <w:rPr>
          <w:color w:val="000000" w:themeColor="text1"/>
          <w:sz w:val="24"/>
          <w:szCs w:val="24"/>
        </w:rPr>
        <w:t xml:space="preserve"> support that are often present</w:t>
      </w:r>
      <w:r w:rsidRPr="000B0E83">
        <w:rPr>
          <w:color w:val="000000" w:themeColor="text1"/>
          <w:sz w:val="24"/>
          <w:szCs w:val="24"/>
        </w:rPr>
        <w:t>.</w:t>
      </w:r>
      <w:r w:rsidR="00127CB4">
        <w:rPr>
          <w:color w:val="000000" w:themeColor="text1"/>
          <w:sz w:val="24"/>
          <w:szCs w:val="24"/>
        </w:rPr>
        <w:t xml:space="preserve"> This project involves the co-location of a DWP worker in Probation offices on certain days of the week.</w:t>
      </w:r>
      <w:r w:rsidRPr="000B0E83">
        <w:rPr>
          <w:color w:val="000000" w:themeColor="text1"/>
          <w:sz w:val="24"/>
          <w:szCs w:val="24"/>
        </w:rPr>
        <w:t xml:space="preserve"> Since </w:t>
      </w:r>
      <w:r w:rsidR="0016366F">
        <w:rPr>
          <w:color w:val="000000" w:themeColor="text1"/>
          <w:sz w:val="24"/>
          <w:szCs w:val="24"/>
        </w:rPr>
        <w:t>2023/24</w:t>
      </w:r>
      <w:r w:rsidRPr="000B0E83">
        <w:rPr>
          <w:color w:val="000000" w:themeColor="text1"/>
          <w:sz w:val="24"/>
          <w:szCs w:val="24"/>
        </w:rPr>
        <w:t>, the pr</w:t>
      </w:r>
      <w:r w:rsidR="009D53DA">
        <w:rPr>
          <w:color w:val="000000" w:themeColor="text1"/>
          <w:sz w:val="24"/>
          <w:szCs w:val="24"/>
        </w:rPr>
        <w:t>oject has been expanded from</w:t>
      </w:r>
      <w:r w:rsidR="0016366F">
        <w:rPr>
          <w:color w:val="000000" w:themeColor="text1"/>
          <w:sz w:val="24"/>
          <w:szCs w:val="24"/>
        </w:rPr>
        <w:t xml:space="preserve"> </w:t>
      </w:r>
      <w:r w:rsidRPr="000B0E83">
        <w:rPr>
          <w:color w:val="000000" w:themeColor="text1"/>
          <w:sz w:val="24"/>
          <w:szCs w:val="24"/>
        </w:rPr>
        <w:t xml:space="preserve">Southampton to </w:t>
      </w:r>
      <w:r w:rsidR="0016366F">
        <w:rPr>
          <w:color w:val="000000" w:themeColor="text1"/>
          <w:sz w:val="24"/>
          <w:szCs w:val="24"/>
        </w:rPr>
        <w:t xml:space="preserve">include </w:t>
      </w:r>
      <w:r w:rsidRPr="000B0E83">
        <w:rPr>
          <w:color w:val="000000" w:themeColor="text1"/>
          <w:sz w:val="24"/>
          <w:szCs w:val="24"/>
        </w:rPr>
        <w:t>Basingstoke and Portsmouth</w:t>
      </w:r>
      <w:r w:rsidR="0016366F">
        <w:rPr>
          <w:color w:val="000000" w:themeColor="text1"/>
          <w:sz w:val="24"/>
          <w:szCs w:val="24"/>
        </w:rPr>
        <w:t xml:space="preserve"> as well,</w:t>
      </w:r>
      <w:r w:rsidRPr="000B0E83">
        <w:rPr>
          <w:color w:val="000000" w:themeColor="text1"/>
          <w:sz w:val="24"/>
          <w:szCs w:val="24"/>
        </w:rPr>
        <w:t xml:space="preserve"> with partners in Dorset also interested in being involved in the expansion. An evaluation of the project is in its final draft, with initial results showcasing the positive experience felt by the users. </w:t>
      </w:r>
      <w:r w:rsidR="00A74D0F">
        <w:rPr>
          <w:color w:val="000000" w:themeColor="text1"/>
          <w:sz w:val="24"/>
          <w:szCs w:val="24"/>
        </w:rPr>
        <w:t>Th</w:t>
      </w:r>
      <w:r w:rsidR="0016366F">
        <w:rPr>
          <w:color w:val="000000" w:themeColor="text1"/>
          <w:sz w:val="24"/>
          <w:szCs w:val="24"/>
        </w:rPr>
        <w:t>e</w:t>
      </w:r>
      <w:r w:rsidR="00A74D0F">
        <w:rPr>
          <w:color w:val="000000" w:themeColor="text1"/>
          <w:sz w:val="24"/>
          <w:szCs w:val="24"/>
        </w:rPr>
        <w:t xml:space="preserve"> evaluation</w:t>
      </w:r>
      <w:r w:rsidR="009D53DA">
        <w:rPr>
          <w:color w:val="000000" w:themeColor="text1"/>
          <w:sz w:val="24"/>
          <w:szCs w:val="24"/>
        </w:rPr>
        <w:t xml:space="preserve"> of this simple system</w:t>
      </w:r>
      <w:r w:rsidR="00A74D0F">
        <w:rPr>
          <w:color w:val="000000" w:themeColor="text1"/>
          <w:sz w:val="24"/>
          <w:szCs w:val="24"/>
        </w:rPr>
        <w:t xml:space="preserve"> is</w:t>
      </w:r>
      <w:r w:rsidR="004E3291">
        <w:rPr>
          <w:color w:val="000000" w:themeColor="text1"/>
          <w:sz w:val="24"/>
          <w:szCs w:val="24"/>
        </w:rPr>
        <w:t xml:space="preserve"> being</w:t>
      </w:r>
      <w:r w:rsidR="005C738D">
        <w:rPr>
          <w:color w:val="000000" w:themeColor="text1"/>
          <w:sz w:val="24"/>
          <w:szCs w:val="24"/>
        </w:rPr>
        <w:t xml:space="preserve"> developed</w:t>
      </w:r>
      <w:r w:rsidR="00A74D0F">
        <w:rPr>
          <w:color w:val="000000" w:themeColor="text1"/>
          <w:sz w:val="24"/>
          <w:szCs w:val="24"/>
        </w:rPr>
        <w:t xml:space="preserve"> in collaboration with a local University. </w:t>
      </w:r>
    </w:p>
    <w:p w14:paraId="071A1481" w14:textId="77777777" w:rsidR="0016366F" w:rsidRDefault="0016366F" w:rsidP="00DB5F50">
      <w:pPr>
        <w:jc w:val="both"/>
        <w:rPr>
          <w:color w:val="1D9BA1"/>
          <w:sz w:val="32"/>
          <w:szCs w:val="32"/>
        </w:rPr>
      </w:pPr>
    </w:p>
    <w:p w14:paraId="7EE972D3" w14:textId="77777777" w:rsidR="009A45FD" w:rsidRDefault="009A45FD" w:rsidP="00DB5F50">
      <w:pPr>
        <w:jc w:val="both"/>
        <w:rPr>
          <w:color w:val="1D9BA1"/>
          <w:sz w:val="32"/>
          <w:szCs w:val="32"/>
        </w:rPr>
      </w:pPr>
    </w:p>
    <w:p w14:paraId="0E914287" w14:textId="23E40D92" w:rsidR="00E94B63" w:rsidRDefault="00E94B63" w:rsidP="00DB5F50">
      <w:pPr>
        <w:jc w:val="both"/>
        <w:rPr>
          <w:color w:val="1D9BA1"/>
          <w:sz w:val="32"/>
          <w:szCs w:val="32"/>
        </w:rPr>
      </w:pPr>
      <w:r>
        <w:rPr>
          <w:color w:val="1D9BA1"/>
          <w:sz w:val="32"/>
          <w:szCs w:val="32"/>
        </w:rPr>
        <w:lastRenderedPageBreak/>
        <w:t>Data and Analysis</w:t>
      </w:r>
    </w:p>
    <w:p w14:paraId="75B1E837" w14:textId="77777777" w:rsidR="0020657E" w:rsidRPr="00E67D97" w:rsidRDefault="0020657E" w:rsidP="00DB5F50">
      <w:pPr>
        <w:jc w:val="both"/>
        <w:rPr>
          <w:b/>
          <w:color w:val="1D9BA1"/>
          <w:sz w:val="32"/>
          <w:szCs w:val="32"/>
        </w:rPr>
      </w:pPr>
      <w:r w:rsidRPr="00E67D97">
        <w:rPr>
          <w:b/>
          <w:color w:val="000000" w:themeColor="text1"/>
          <w:sz w:val="24"/>
          <w:szCs w:val="24"/>
        </w:rPr>
        <w:t>S</w:t>
      </w:r>
      <w:r w:rsidR="00C65031">
        <w:rPr>
          <w:b/>
          <w:color w:val="000000" w:themeColor="text1"/>
          <w:sz w:val="24"/>
          <w:szCs w:val="24"/>
        </w:rPr>
        <w:t xml:space="preserve">trategic </w:t>
      </w:r>
      <w:r w:rsidRPr="00E67D97">
        <w:rPr>
          <w:b/>
          <w:color w:val="000000" w:themeColor="text1"/>
          <w:sz w:val="24"/>
          <w:szCs w:val="24"/>
        </w:rPr>
        <w:t>N</w:t>
      </w:r>
      <w:r w:rsidR="00C65031">
        <w:rPr>
          <w:b/>
          <w:color w:val="000000" w:themeColor="text1"/>
          <w:sz w:val="24"/>
          <w:szCs w:val="24"/>
        </w:rPr>
        <w:t xml:space="preserve">eeds </w:t>
      </w:r>
      <w:r w:rsidRPr="00E67D97">
        <w:rPr>
          <w:b/>
          <w:color w:val="000000" w:themeColor="text1"/>
          <w:sz w:val="24"/>
          <w:szCs w:val="24"/>
        </w:rPr>
        <w:t>A</w:t>
      </w:r>
      <w:r w:rsidR="00C65031">
        <w:rPr>
          <w:b/>
          <w:color w:val="000000" w:themeColor="text1"/>
          <w:sz w:val="24"/>
          <w:szCs w:val="24"/>
        </w:rPr>
        <w:t>nalysis (SNA)</w:t>
      </w:r>
    </w:p>
    <w:p w14:paraId="45268881" w14:textId="77777777" w:rsidR="00FE0046" w:rsidRPr="00E67D97" w:rsidRDefault="00FE0046" w:rsidP="00DB5F50">
      <w:pPr>
        <w:jc w:val="both"/>
        <w:rPr>
          <w:color w:val="1D9BA1"/>
          <w:sz w:val="32"/>
          <w:szCs w:val="32"/>
        </w:rPr>
      </w:pPr>
      <w:r w:rsidRPr="00E67D97">
        <w:rPr>
          <w:color w:val="000000" w:themeColor="text1"/>
          <w:sz w:val="24"/>
          <w:szCs w:val="24"/>
        </w:rPr>
        <w:t>The VRU</w:t>
      </w:r>
      <w:r w:rsidR="00810891" w:rsidRPr="00E67D97">
        <w:rPr>
          <w:color w:val="000000" w:themeColor="text1"/>
          <w:sz w:val="24"/>
          <w:szCs w:val="24"/>
        </w:rPr>
        <w:t xml:space="preserve"> has again collaborated with Local Authorities and Public Health Analysts to co-produce the VRP Strategic Needs Assessment</w:t>
      </w:r>
      <w:r w:rsidR="00C65031">
        <w:rPr>
          <w:color w:val="000000" w:themeColor="text1"/>
          <w:sz w:val="24"/>
          <w:szCs w:val="24"/>
        </w:rPr>
        <w:t xml:space="preserve"> (SNA)</w:t>
      </w:r>
      <w:r w:rsidR="00810891" w:rsidRPr="00E67D97">
        <w:rPr>
          <w:color w:val="000000" w:themeColor="text1"/>
          <w:sz w:val="24"/>
          <w:szCs w:val="24"/>
        </w:rPr>
        <w:t xml:space="preserve">, meeting the Serious Violence Duty at the police force level. </w:t>
      </w:r>
      <w:r w:rsidR="00E67D97">
        <w:rPr>
          <w:color w:val="000000" w:themeColor="text1"/>
          <w:sz w:val="24"/>
          <w:szCs w:val="24"/>
        </w:rPr>
        <w:t xml:space="preserve">This includes a HIPS-wide SNA and individual chapters for each district across HIPS. </w:t>
      </w:r>
      <w:r w:rsidR="00810891" w:rsidRPr="00E67D97">
        <w:rPr>
          <w:color w:val="000000" w:themeColor="text1"/>
          <w:sz w:val="24"/>
          <w:szCs w:val="24"/>
        </w:rPr>
        <w:t xml:space="preserve">The SNA used the VRP agreed serious violence definition and incorporated data shared across the partnership, as well as </w:t>
      </w:r>
      <w:r w:rsidR="00C65031" w:rsidRPr="00E67D97">
        <w:rPr>
          <w:color w:val="000000" w:themeColor="text1"/>
          <w:sz w:val="24"/>
          <w:szCs w:val="24"/>
        </w:rPr>
        <w:t>publicly</w:t>
      </w:r>
      <w:r w:rsidR="00810891" w:rsidRPr="00E67D97">
        <w:rPr>
          <w:color w:val="000000" w:themeColor="text1"/>
          <w:sz w:val="24"/>
          <w:szCs w:val="24"/>
        </w:rPr>
        <w:t xml:space="preserve"> available data. Developments on the previous year’s SNA include a section on Communication and Engagement </w:t>
      </w:r>
      <w:r w:rsidR="00C65031">
        <w:rPr>
          <w:color w:val="000000" w:themeColor="text1"/>
          <w:sz w:val="24"/>
          <w:szCs w:val="24"/>
        </w:rPr>
        <w:t>across</w:t>
      </w:r>
      <w:r w:rsidR="00810891" w:rsidRPr="00E67D97">
        <w:rPr>
          <w:color w:val="000000" w:themeColor="text1"/>
          <w:sz w:val="24"/>
          <w:szCs w:val="24"/>
        </w:rPr>
        <w:t xml:space="preserve"> HIPS. </w:t>
      </w:r>
    </w:p>
    <w:p w14:paraId="724FA6E2" w14:textId="77777777" w:rsidR="004466F0" w:rsidRPr="00E67D97" w:rsidRDefault="004466F0" w:rsidP="00DB5F50">
      <w:pPr>
        <w:jc w:val="both"/>
        <w:rPr>
          <w:b/>
          <w:color w:val="1D9BA1"/>
          <w:sz w:val="32"/>
          <w:szCs w:val="32"/>
        </w:rPr>
      </w:pPr>
      <w:r w:rsidRPr="00E67D97">
        <w:rPr>
          <w:b/>
          <w:color w:val="000000" w:themeColor="text1"/>
          <w:sz w:val="24"/>
          <w:szCs w:val="24"/>
        </w:rPr>
        <w:t>Partnership Data Tracker</w:t>
      </w:r>
    </w:p>
    <w:p w14:paraId="74C22D20" w14:textId="1C905D46" w:rsidR="00810891" w:rsidRPr="00406139" w:rsidRDefault="00C929B5" w:rsidP="00406139">
      <w:pPr>
        <w:spacing w:before="240"/>
        <w:jc w:val="both"/>
        <w:rPr>
          <w:color w:val="000000" w:themeColor="text1"/>
          <w:sz w:val="32"/>
          <w:szCs w:val="32"/>
        </w:rPr>
      </w:pPr>
      <w:hyperlink r:id="rId16" w:history="1">
        <w:r w:rsidR="00810891" w:rsidRPr="0087070A">
          <w:rPr>
            <w:rStyle w:val="Hyperlink"/>
            <w:sz w:val="24"/>
            <w:szCs w:val="32"/>
          </w:rPr>
          <w:t>The Partnership Data Tracker</w:t>
        </w:r>
      </w:hyperlink>
      <w:r w:rsidR="00810891" w:rsidRPr="00E67D97">
        <w:rPr>
          <w:color w:val="000000" w:themeColor="text1"/>
          <w:sz w:val="24"/>
          <w:szCs w:val="32"/>
        </w:rPr>
        <w:t xml:space="preserve"> monitors all ongoing and developing data sharing arrangements across the VRP, as well as data that is routinely shared from the providers working in our communities to tackle violence. There has been sustained progress in sharing data between </w:t>
      </w:r>
      <w:r w:rsidR="007B5B3F">
        <w:rPr>
          <w:color w:val="000000" w:themeColor="text1"/>
          <w:sz w:val="24"/>
          <w:szCs w:val="32"/>
        </w:rPr>
        <w:t>S</w:t>
      </w:r>
      <w:r w:rsidR="00810891" w:rsidRPr="00E67D97">
        <w:rPr>
          <w:color w:val="000000" w:themeColor="text1"/>
          <w:sz w:val="24"/>
          <w:szCs w:val="32"/>
        </w:rPr>
        <w:t xml:space="preserve">pecified </w:t>
      </w:r>
      <w:r w:rsidR="007B5B3F">
        <w:rPr>
          <w:color w:val="000000" w:themeColor="text1"/>
          <w:sz w:val="24"/>
          <w:szCs w:val="32"/>
        </w:rPr>
        <w:t>A</w:t>
      </w:r>
      <w:r w:rsidR="00810891" w:rsidRPr="00E67D97">
        <w:rPr>
          <w:color w:val="000000" w:themeColor="text1"/>
          <w:sz w:val="24"/>
          <w:szCs w:val="32"/>
        </w:rPr>
        <w:t>uthorities, with data sha</w:t>
      </w:r>
      <w:r w:rsidR="00C33D40">
        <w:rPr>
          <w:color w:val="000000" w:themeColor="text1"/>
          <w:sz w:val="24"/>
          <w:szCs w:val="32"/>
        </w:rPr>
        <w:t>ring increasing from 59% to 77%</w:t>
      </w:r>
      <w:r w:rsidR="009D53DA">
        <w:rPr>
          <w:color w:val="000000" w:themeColor="text1"/>
          <w:sz w:val="24"/>
          <w:szCs w:val="32"/>
        </w:rPr>
        <w:t xml:space="preserve"> of identified relevant data sources</w:t>
      </w:r>
      <w:r w:rsidR="00C33D40">
        <w:rPr>
          <w:color w:val="000000" w:themeColor="text1"/>
          <w:sz w:val="24"/>
          <w:szCs w:val="32"/>
        </w:rPr>
        <w:t xml:space="preserve"> in the last financial year. </w:t>
      </w:r>
      <w:r w:rsidR="00F452AC">
        <w:rPr>
          <w:color w:val="000000" w:themeColor="text1"/>
          <w:sz w:val="24"/>
          <w:szCs w:val="32"/>
        </w:rPr>
        <w:t>One of the focuses going into next year</w:t>
      </w:r>
      <w:r w:rsidR="002921CB" w:rsidRPr="00E67D97">
        <w:rPr>
          <w:color w:val="000000" w:themeColor="text1"/>
          <w:sz w:val="24"/>
          <w:szCs w:val="32"/>
        </w:rPr>
        <w:t xml:space="preserve"> </w:t>
      </w:r>
      <w:r w:rsidR="007B5B3F">
        <w:rPr>
          <w:color w:val="000000" w:themeColor="text1"/>
          <w:sz w:val="24"/>
          <w:szCs w:val="32"/>
        </w:rPr>
        <w:t>will be</w:t>
      </w:r>
      <w:r w:rsidR="002921CB" w:rsidRPr="00E67D97">
        <w:rPr>
          <w:color w:val="000000" w:themeColor="text1"/>
          <w:sz w:val="24"/>
          <w:szCs w:val="32"/>
        </w:rPr>
        <w:t xml:space="preserve"> to </w:t>
      </w:r>
      <w:r w:rsidR="00E67D97">
        <w:rPr>
          <w:color w:val="000000" w:themeColor="text1"/>
          <w:sz w:val="24"/>
          <w:szCs w:val="32"/>
        </w:rPr>
        <w:t xml:space="preserve">continue to </w:t>
      </w:r>
      <w:r w:rsidR="002921CB" w:rsidRPr="00E67D97">
        <w:rPr>
          <w:color w:val="000000" w:themeColor="text1"/>
          <w:sz w:val="24"/>
          <w:szCs w:val="32"/>
        </w:rPr>
        <w:t>develop data sharing with Health Departments (i.e Integrated Care Board</w:t>
      </w:r>
      <w:r w:rsidR="00754596">
        <w:rPr>
          <w:color w:val="000000" w:themeColor="text1"/>
          <w:sz w:val="24"/>
          <w:szCs w:val="32"/>
        </w:rPr>
        <w:t>s</w:t>
      </w:r>
      <w:r w:rsidR="002921CB" w:rsidRPr="00E67D97">
        <w:rPr>
          <w:color w:val="000000" w:themeColor="text1"/>
          <w:sz w:val="24"/>
          <w:szCs w:val="32"/>
        </w:rPr>
        <w:t>)</w:t>
      </w:r>
      <w:r w:rsidR="0087070A">
        <w:rPr>
          <w:color w:val="000000" w:themeColor="text1"/>
          <w:sz w:val="24"/>
          <w:szCs w:val="32"/>
        </w:rPr>
        <w:t>.</w:t>
      </w:r>
    </w:p>
    <w:p w14:paraId="584A1CBC" w14:textId="77777777" w:rsidR="00FE5C44" w:rsidRPr="00E67D97" w:rsidRDefault="00FE5C44" w:rsidP="00DB5F50">
      <w:pPr>
        <w:jc w:val="both"/>
        <w:rPr>
          <w:b/>
          <w:color w:val="1D9BA1"/>
          <w:sz w:val="32"/>
          <w:szCs w:val="32"/>
        </w:rPr>
      </w:pPr>
      <w:r w:rsidRPr="00E67D97">
        <w:rPr>
          <w:b/>
          <w:color w:val="000000" w:themeColor="text1"/>
          <w:sz w:val="24"/>
          <w:szCs w:val="24"/>
        </w:rPr>
        <w:t>D</w:t>
      </w:r>
      <w:r w:rsidR="009650A4" w:rsidRPr="00E67D97">
        <w:rPr>
          <w:b/>
          <w:color w:val="000000" w:themeColor="text1"/>
          <w:sz w:val="24"/>
          <w:szCs w:val="24"/>
        </w:rPr>
        <w:t>ata and Analysis Partnership (DAP)</w:t>
      </w:r>
    </w:p>
    <w:p w14:paraId="2E3D38BB" w14:textId="77777777" w:rsidR="00FE5C44" w:rsidRPr="00E67D97" w:rsidRDefault="009650A4" w:rsidP="00DB5F50">
      <w:pPr>
        <w:jc w:val="both"/>
        <w:rPr>
          <w:color w:val="1D9BA1"/>
          <w:sz w:val="32"/>
          <w:szCs w:val="32"/>
        </w:rPr>
      </w:pPr>
      <w:r w:rsidRPr="00E67D97">
        <w:rPr>
          <w:color w:val="000000" w:themeColor="text1"/>
          <w:sz w:val="24"/>
          <w:szCs w:val="24"/>
        </w:rPr>
        <w:t>The DAP is a continuation of what was previously known as the Data and Analysis Working Group (DAWG), comprising representative</w:t>
      </w:r>
      <w:r w:rsidR="008C10A1" w:rsidRPr="00E67D97">
        <w:rPr>
          <w:color w:val="000000" w:themeColor="text1"/>
          <w:sz w:val="24"/>
          <w:szCs w:val="24"/>
        </w:rPr>
        <w:t>s</w:t>
      </w:r>
      <w:r w:rsidRPr="00E67D97">
        <w:rPr>
          <w:color w:val="000000" w:themeColor="text1"/>
          <w:sz w:val="24"/>
          <w:szCs w:val="24"/>
        </w:rPr>
        <w:t xml:space="preserve"> from </w:t>
      </w:r>
      <w:r w:rsidR="00754596">
        <w:rPr>
          <w:color w:val="000000" w:themeColor="text1"/>
          <w:sz w:val="24"/>
          <w:szCs w:val="24"/>
        </w:rPr>
        <w:t>S</w:t>
      </w:r>
      <w:r w:rsidRPr="00E67D97">
        <w:rPr>
          <w:color w:val="000000" w:themeColor="text1"/>
          <w:sz w:val="24"/>
          <w:szCs w:val="24"/>
        </w:rPr>
        <w:t xml:space="preserve">pecified </w:t>
      </w:r>
      <w:r w:rsidR="00754596">
        <w:rPr>
          <w:color w:val="000000" w:themeColor="text1"/>
          <w:sz w:val="24"/>
          <w:szCs w:val="24"/>
        </w:rPr>
        <w:t>A</w:t>
      </w:r>
      <w:r w:rsidRPr="00E67D97">
        <w:rPr>
          <w:color w:val="000000" w:themeColor="text1"/>
          <w:sz w:val="24"/>
          <w:szCs w:val="24"/>
        </w:rPr>
        <w:t>uthorities</w:t>
      </w:r>
      <w:r w:rsidR="008C10A1" w:rsidRPr="00E67D97">
        <w:rPr>
          <w:color w:val="000000" w:themeColor="text1"/>
          <w:sz w:val="24"/>
          <w:szCs w:val="24"/>
        </w:rPr>
        <w:t xml:space="preserve">. </w:t>
      </w:r>
      <w:r w:rsidR="002779DB" w:rsidRPr="00E67D97">
        <w:rPr>
          <w:color w:val="000000" w:themeColor="text1"/>
          <w:sz w:val="24"/>
          <w:szCs w:val="24"/>
        </w:rPr>
        <w:t>The name was changed to reflect the future of data sharing arrangements, collaboration and good practice linked to broader community safety analysis</w:t>
      </w:r>
      <w:r w:rsidR="00E67D97">
        <w:rPr>
          <w:color w:val="000000" w:themeColor="text1"/>
          <w:sz w:val="24"/>
          <w:szCs w:val="24"/>
        </w:rPr>
        <w:t>.</w:t>
      </w:r>
      <w:r w:rsidR="002779DB" w:rsidRPr="00E67D97">
        <w:rPr>
          <w:color w:val="000000" w:themeColor="text1"/>
          <w:sz w:val="24"/>
          <w:szCs w:val="24"/>
        </w:rPr>
        <w:t xml:space="preserve"> </w:t>
      </w:r>
      <w:r w:rsidR="008C10A1" w:rsidRPr="00E67D97">
        <w:rPr>
          <w:color w:val="000000" w:themeColor="text1"/>
          <w:sz w:val="24"/>
          <w:szCs w:val="24"/>
        </w:rPr>
        <w:t xml:space="preserve">The DAP meets monthly, coordinating efficient and effective data sharing to provide the evidence base </w:t>
      </w:r>
      <w:r w:rsidR="00754596">
        <w:rPr>
          <w:color w:val="000000" w:themeColor="text1"/>
          <w:sz w:val="24"/>
          <w:szCs w:val="24"/>
        </w:rPr>
        <w:t>for</w:t>
      </w:r>
      <w:r w:rsidR="008C10A1" w:rsidRPr="00E67D97">
        <w:rPr>
          <w:color w:val="000000" w:themeColor="text1"/>
          <w:sz w:val="24"/>
          <w:szCs w:val="24"/>
        </w:rPr>
        <w:t xml:space="preserve"> the local picture of serious violence. The partnership continues to oversee the operational delivery of the VRP strategic objective</w:t>
      </w:r>
      <w:r w:rsidR="009D53DA">
        <w:rPr>
          <w:color w:val="000000" w:themeColor="text1"/>
          <w:sz w:val="24"/>
          <w:szCs w:val="24"/>
        </w:rPr>
        <w:t>s</w:t>
      </w:r>
      <w:r w:rsidR="008C10A1" w:rsidRPr="00E67D97">
        <w:rPr>
          <w:color w:val="000000" w:themeColor="text1"/>
          <w:sz w:val="24"/>
          <w:szCs w:val="24"/>
        </w:rPr>
        <w:t xml:space="preserve"> for Data and Analysis, supporting partners to meet the Serious Violence Duty, which includes the duty to share information, intelligence and knowledge in order to prevent serious violence. In addition to this, </w:t>
      </w:r>
      <w:r w:rsidR="00C34B4C" w:rsidRPr="00E67D97">
        <w:rPr>
          <w:color w:val="000000" w:themeColor="text1"/>
          <w:sz w:val="24"/>
          <w:szCs w:val="24"/>
        </w:rPr>
        <w:t>more individual presentations and sharing of wider knowledge</w:t>
      </w:r>
      <w:r w:rsidR="00E67D97">
        <w:rPr>
          <w:color w:val="000000" w:themeColor="text1"/>
          <w:sz w:val="24"/>
          <w:szCs w:val="24"/>
        </w:rPr>
        <w:t xml:space="preserve"> from partners</w:t>
      </w:r>
      <w:r w:rsidR="00C34B4C" w:rsidRPr="00E67D97">
        <w:rPr>
          <w:color w:val="000000" w:themeColor="text1"/>
          <w:sz w:val="24"/>
          <w:szCs w:val="24"/>
        </w:rPr>
        <w:t>, including topics such as VAWG, have been included to further widen the scope of knowledge shared within the partnership</w:t>
      </w:r>
      <w:r w:rsidR="00424EE0" w:rsidRPr="00E67D97">
        <w:rPr>
          <w:color w:val="000000" w:themeColor="text1"/>
          <w:sz w:val="24"/>
          <w:szCs w:val="24"/>
        </w:rPr>
        <w:t xml:space="preserve"> and develop the current Terms of Reference.</w:t>
      </w:r>
      <w:r w:rsidR="009D53DA">
        <w:rPr>
          <w:color w:val="000000" w:themeColor="text1"/>
          <w:sz w:val="24"/>
          <w:szCs w:val="24"/>
        </w:rPr>
        <w:t xml:space="preserve"> Importantly the DAP creates a network of professionals who see the challenges and opportunities outside of their own organisation.</w:t>
      </w:r>
    </w:p>
    <w:p w14:paraId="7DB62F01" w14:textId="77777777" w:rsidR="00AF23BC" w:rsidRDefault="009D53DA" w:rsidP="00DB5F50">
      <w:pPr>
        <w:jc w:val="both"/>
        <w:rPr>
          <w:b/>
          <w:color w:val="000000" w:themeColor="text1"/>
          <w:sz w:val="24"/>
          <w:szCs w:val="24"/>
        </w:rPr>
      </w:pPr>
      <w:r>
        <w:rPr>
          <w:b/>
          <w:color w:val="000000" w:themeColor="text1"/>
          <w:sz w:val="24"/>
          <w:szCs w:val="24"/>
        </w:rPr>
        <w:t>Common Data Platform</w:t>
      </w:r>
    </w:p>
    <w:p w14:paraId="513627BB" w14:textId="77777777" w:rsidR="00754596" w:rsidRDefault="00AF23BC" w:rsidP="00DB5F50">
      <w:pPr>
        <w:jc w:val="both"/>
        <w:rPr>
          <w:sz w:val="24"/>
        </w:rPr>
      </w:pPr>
      <w:r w:rsidRPr="00AF23BC">
        <w:rPr>
          <w:sz w:val="24"/>
        </w:rPr>
        <w:t>Hampshire and Isle of Wight Together</w:t>
      </w:r>
      <w:r w:rsidR="009D53DA">
        <w:rPr>
          <w:sz w:val="24"/>
        </w:rPr>
        <w:t xml:space="preserve"> (HIOWT)</w:t>
      </w:r>
      <w:r w:rsidR="00754596">
        <w:rPr>
          <w:sz w:val="24"/>
        </w:rPr>
        <w:t>, ‘the Together platform’</w:t>
      </w:r>
      <w:r w:rsidRPr="00AF23BC">
        <w:rPr>
          <w:sz w:val="24"/>
        </w:rPr>
        <w:t xml:space="preserve"> is a common data platform that will enable the autom</w:t>
      </w:r>
      <w:r w:rsidR="009D53DA">
        <w:rPr>
          <w:sz w:val="24"/>
        </w:rPr>
        <w:t xml:space="preserve">ated sharing of </w:t>
      </w:r>
      <w:r w:rsidR="00754596">
        <w:rPr>
          <w:sz w:val="24"/>
        </w:rPr>
        <w:t>data</w:t>
      </w:r>
      <w:r w:rsidR="009D53DA">
        <w:rPr>
          <w:sz w:val="24"/>
        </w:rPr>
        <w:t xml:space="preserve"> </w:t>
      </w:r>
      <w:r w:rsidRPr="00AF23BC">
        <w:rPr>
          <w:sz w:val="24"/>
        </w:rPr>
        <w:t>to identify those</w:t>
      </w:r>
      <w:r w:rsidR="006E0136">
        <w:rPr>
          <w:sz w:val="24"/>
        </w:rPr>
        <w:t xml:space="preserve"> people and communities</w:t>
      </w:r>
      <w:r w:rsidRPr="00AF23BC">
        <w:rPr>
          <w:sz w:val="24"/>
        </w:rPr>
        <w:t xml:space="preserve"> most at risk of </w:t>
      </w:r>
      <w:r w:rsidR="00754596">
        <w:rPr>
          <w:sz w:val="24"/>
        </w:rPr>
        <w:t>s</w:t>
      </w:r>
      <w:r w:rsidRPr="00AF23BC">
        <w:rPr>
          <w:sz w:val="24"/>
        </w:rPr>
        <w:t xml:space="preserve">erious </w:t>
      </w:r>
      <w:r w:rsidR="00754596">
        <w:rPr>
          <w:sz w:val="24"/>
        </w:rPr>
        <w:t>v</w:t>
      </w:r>
      <w:r w:rsidRPr="00AF23BC">
        <w:rPr>
          <w:sz w:val="24"/>
        </w:rPr>
        <w:t>iolence and where the biggest impacts can be made. The Together platform, which is facilitated via Microsoft Azure and PowerB</w:t>
      </w:r>
      <w:r w:rsidR="00754596">
        <w:rPr>
          <w:sz w:val="24"/>
        </w:rPr>
        <w:t>I</w:t>
      </w:r>
      <w:r w:rsidRPr="00AF23BC">
        <w:rPr>
          <w:sz w:val="24"/>
        </w:rPr>
        <w:t xml:space="preserve">, is being built in collaboration </w:t>
      </w:r>
      <w:r w:rsidR="00754596">
        <w:rPr>
          <w:sz w:val="24"/>
        </w:rPr>
        <w:t>with</w:t>
      </w:r>
      <w:r w:rsidRPr="00AF23BC">
        <w:rPr>
          <w:sz w:val="24"/>
        </w:rPr>
        <w:t xml:space="preserve"> Hampshire &amp; Isle of Wight Constabulary and Thames Valley Police on behalf of</w:t>
      </w:r>
      <w:r w:rsidR="00754596">
        <w:rPr>
          <w:sz w:val="24"/>
        </w:rPr>
        <w:t xml:space="preserve"> </w:t>
      </w:r>
      <w:r w:rsidRPr="00AF23BC">
        <w:rPr>
          <w:sz w:val="24"/>
        </w:rPr>
        <w:t xml:space="preserve">both areas' VRPs. The project is currently piloting its first partnership with </w:t>
      </w:r>
    </w:p>
    <w:p w14:paraId="259F2034" w14:textId="77777777" w:rsidR="00AF23BC" w:rsidRPr="00754596" w:rsidRDefault="00AF23BC" w:rsidP="00DB5F50">
      <w:pPr>
        <w:jc w:val="both"/>
        <w:rPr>
          <w:sz w:val="24"/>
        </w:rPr>
      </w:pPr>
      <w:r w:rsidRPr="00AF23BC">
        <w:rPr>
          <w:sz w:val="24"/>
        </w:rPr>
        <w:t xml:space="preserve">Hampshire County Council and will look to on-board other partners over the coming year. The first products being worked on for delivery imminently are a report to highlight children at </w:t>
      </w:r>
      <w:r w:rsidRPr="00AF23BC">
        <w:rPr>
          <w:sz w:val="24"/>
        </w:rPr>
        <w:lastRenderedPageBreak/>
        <w:t xml:space="preserve">risk </w:t>
      </w:r>
      <w:r w:rsidR="00754596">
        <w:rPr>
          <w:sz w:val="24"/>
        </w:rPr>
        <w:t>due to</w:t>
      </w:r>
      <w:r w:rsidRPr="00AF23BC">
        <w:rPr>
          <w:sz w:val="24"/>
        </w:rPr>
        <w:t xml:space="preserve"> parental imprisonment (Op Paramount) and another that will identify young people that would benefit most from a focussed deterrence approach.  </w:t>
      </w:r>
    </w:p>
    <w:p w14:paraId="64A33A9D" w14:textId="77777777" w:rsidR="00127CB4" w:rsidRDefault="00AF23BC" w:rsidP="00127CB4">
      <w:pPr>
        <w:spacing w:before="100" w:beforeAutospacing="1" w:after="100" w:afterAutospacing="1" w:line="240" w:lineRule="auto"/>
        <w:jc w:val="both"/>
        <w:rPr>
          <w:rFonts w:eastAsia="Times New Roman" w:cs="Times New Roman"/>
          <w:sz w:val="24"/>
          <w:szCs w:val="24"/>
          <w:lang w:eastAsia="en-GB"/>
        </w:rPr>
      </w:pPr>
      <w:r w:rsidRPr="00AF23BC">
        <w:rPr>
          <w:rFonts w:eastAsia="Times New Roman" w:cs="Times New Roman"/>
          <w:sz w:val="24"/>
          <w:szCs w:val="24"/>
          <w:lang w:eastAsia="en-GB"/>
        </w:rPr>
        <w:t>A beta version of the platform, TogetherCore, is now live and in use. This enables analysts within the partnership to self-service access to aggregated police data.</w:t>
      </w:r>
      <w:r w:rsidR="006E0136">
        <w:rPr>
          <w:rFonts w:eastAsia="Times New Roman" w:cs="Times New Roman"/>
          <w:sz w:val="24"/>
          <w:szCs w:val="24"/>
          <w:lang w:eastAsia="en-GB"/>
        </w:rPr>
        <w:t xml:space="preserve"> The ability to give partners access to aggregated police data has the potential to transform how local partnerships respond to changes in local crime trends.  </w:t>
      </w:r>
    </w:p>
    <w:p w14:paraId="650C7D10" w14:textId="77777777" w:rsidR="00127CB4" w:rsidRDefault="00127CB4">
      <w:pPr>
        <w:rPr>
          <w:color w:val="1D9BA1"/>
          <w:sz w:val="32"/>
          <w:szCs w:val="32"/>
        </w:rPr>
      </w:pPr>
      <w:r>
        <w:rPr>
          <w:color w:val="1D9BA1"/>
          <w:sz w:val="32"/>
          <w:szCs w:val="32"/>
        </w:rPr>
        <w:br w:type="page"/>
      </w:r>
    </w:p>
    <w:p w14:paraId="2B26BB76" w14:textId="77777777" w:rsidR="004466F0" w:rsidRPr="00127CB4" w:rsidRDefault="004466F0" w:rsidP="00127CB4">
      <w:pPr>
        <w:rPr>
          <w:color w:val="1D9BA1"/>
          <w:sz w:val="32"/>
          <w:szCs w:val="32"/>
        </w:rPr>
      </w:pPr>
      <w:r>
        <w:rPr>
          <w:color w:val="1D9BA1"/>
          <w:sz w:val="32"/>
          <w:szCs w:val="32"/>
        </w:rPr>
        <w:lastRenderedPageBreak/>
        <w:t>Communication</w:t>
      </w:r>
    </w:p>
    <w:p w14:paraId="07F25FE2" w14:textId="77777777" w:rsidR="004466F0" w:rsidRPr="00E33F1A" w:rsidRDefault="004466F0" w:rsidP="00E33F1A">
      <w:pPr>
        <w:rPr>
          <w:b/>
          <w:color w:val="1D9BA1"/>
          <w:sz w:val="32"/>
          <w:szCs w:val="32"/>
        </w:rPr>
      </w:pPr>
      <w:r w:rsidRPr="00E33F1A">
        <w:rPr>
          <w:b/>
          <w:color w:val="000000" w:themeColor="text1"/>
          <w:sz w:val="24"/>
          <w:szCs w:val="24"/>
        </w:rPr>
        <w:t>Newsletter</w:t>
      </w:r>
    </w:p>
    <w:p w14:paraId="7855158C" w14:textId="77777777" w:rsidR="007F578F" w:rsidRPr="00E33F1A" w:rsidRDefault="00FE0046" w:rsidP="00E33F1A">
      <w:pPr>
        <w:jc w:val="both"/>
        <w:rPr>
          <w:color w:val="1D9BA1"/>
          <w:sz w:val="32"/>
          <w:szCs w:val="32"/>
        </w:rPr>
      </w:pPr>
      <w:r w:rsidRPr="00E33F1A">
        <w:rPr>
          <w:color w:val="000000" w:themeColor="text1"/>
          <w:sz w:val="24"/>
          <w:szCs w:val="24"/>
        </w:rPr>
        <w:t>The VR</w:t>
      </w:r>
      <w:r w:rsidR="00705FD6">
        <w:rPr>
          <w:color w:val="000000" w:themeColor="text1"/>
          <w:sz w:val="24"/>
          <w:szCs w:val="24"/>
        </w:rPr>
        <w:t>P</w:t>
      </w:r>
      <w:r w:rsidRPr="00E33F1A">
        <w:rPr>
          <w:color w:val="000000" w:themeColor="text1"/>
          <w:sz w:val="24"/>
          <w:szCs w:val="24"/>
        </w:rPr>
        <w:t xml:space="preserve"> newsletter has been </w:t>
      </w:r>
      <w:r w:rsidR="00754596">
        <w:rPr>
          <w:color w:val="000000" w:themeColor="text1"/>
          <w:sz w:val="24"/>
          <w:szCs w:val="24"/>
        </w:rPr>
        <w:t>published</w:t>
      </w:r>
      <w:r w:rsidRPr="00E33F1A">
        <w:rPr>
          <w:color w:val="000000" w:themeColor="text1"/>
          <w:sz w:val="24"/>
          <w:szCs w:val="24"/>
        </w:rPr>
        <w:t xml:space="preserve"> since June 2024. This is released monthly, and updates partners and subscribers </w:t>
      </w:r>
      <w:r w:rsidR="00754596">
        <w:rPr>
          <w:color w:val="000000" w:themeColor="text1"/>
          <w:sz w:val="24"/>
          <w:szCs w:val="24"/>
        </w:rPr>
        <w:t>regarding</w:t>
      </w:r>
      <w:r w:rsidRPr="00E33F1A">
        <w:rPr>
          <w:color w:val="000000" w:themeColor="text1"/>
          <w:sz w:val="24"/>
          <w:szCs w:val="24"/>
        </w:rPr>
        <w:t xml:space="preserve"> the ongoing activities of the VRU </w:t>
      </w:r>
      <w:r w:rsidR="00754596">
        <w:rPr>
          <w:color w:val="000000" w:themeColor="text1"/>
          <w:sz w:val="24"/>
          <w:szCs w:val="24"/>
        </w:rPr>
        <w:t>as well as</w:t>
      </w:r>
      <w:r w:rsidRPr="00E33F1A">
        <w:rPr>
          <w:color w:val="000000" w:themeColor="text1"/>
          <w:sz w:val="24"/>
          <w:szCs w:val="24"/>
        </w:rPr>
        <w:t xml:space="preserve"> </w:t>
      </w:r>
      <w:r w:rsidR="000073FF">
        <w:rPr>
          <w:color w:val="000000" w:themeColor="text1"/>
          <w:sz w:val="24"/>
          <w:szCs w:val="24"/>
        </w:rPr>
        <w:t xml:space="preserve">other relevant </w:t>
      </w:r>
      <w:r w:rsidR="00705FD6">
        <w:rPr>
          <w:color w:val="000000" w:themeColor="text1"/>
          <w:sz w:val="24"/>
          <w:szCs w:val="24"/>
        </w:rPr>
        <w:t>items</w:t>
      </w:r>
      <w:r w:rsidR="000073FF">
        <w:rPr>
          <w:color w:val="000000" w:themeColor="text1"/>
          <w:sz w:val="24"/>
          <w:szCs w:val="24"/>
        </w:rPr>
        <w:t xml:space="preserve"> of interest</w:t>
      </w:r>
      <w:r w:rsidRPr="00E33F1A">
        <w:rPr>
          <w:color w:val="000000" w:themeColor="text1"/>
          <w:sz w:val="24"/>
          <w:szCs w:val="24"/>
        </w:rPr>
        <w:t>.</w:t>
      </w:r>
      <w:r w:rsidR="00E33F1A">
        <w:rPr>
          <w:color w:val="000000" w:themeColor="text1"/>
          <w:sz w:val="24"/>
          <w:szCs w:val="24"/>
        </w:rPr>
        <w:t xml:space="preserve"> All newsletters are stored on the VRU website, so they can be accessed at any time. </w:t>
      </w:r>
      <w:r w:rsidRPr="00E33F1A">
        <w:rPr>
          <w:color w:val="000000" w:themeColor="text1"/>
          <w:sz w:val="24"/>
          <w:szCs w:val="24"/>
        </w:rPr>
        <w:t xml:space="preserve"> There are currently 20</w:t>
      </w:r>
      <w:r w:rsidR="001454FA">
        <w:rPr>
          <w:color w:val="000000" w:themeColor="text1"/>
          <w:sz w:val="24"/>
          <w:szCs w:val="24"/>
        </w:rPr>
        <w:t>3</w:t>
      </w:r>
      <w:r w:rsidRPr="00E33F1A">
        <w:rPr>
          <w:color w:val="000000" w:themeColor="text1"/>
          <w:sz w:val="24"/>
          <w:szCs w:val="24"/>
        </w:rPr>
        <w:t xml:space="preserve"> subscribers to the VRU news</w:t>
      </w:r>
      <w:r w:rsidR="001454FA">
        <w:rPr>
          <w:color w:val="000000" w:themeColor="text1"/>
          <w:sz w:val="24"/>
          <w:szCs w:val="24"/>
        </w:rPr>
        <w:t>letter, most of whom work for relevant organisations and charities.</w:t>
      </w:r>
    </w:p>
    <w:p w14:paraId="7328A1C1" w14:textId="77777777" w:rsidR="004466F0" w:rsidRPr="00E33F1A" w:rsidRDefault="004466F0" w:rsidP="004C41D1">
      <w:pPr>
        <w:jc w:val="both"/>
        <w:rPr>
          <w:b/>
          <w:color w:val="1D9BA1"/>
          <w:sz w:val="32"/>
          <w:szCs w:val="32"/>
        </w:rPr>
      </w:pPr>
      <w:r w:rsidRPr="00E33F1A">
        <w:rPr>
          <w:b/>
          <w:color w:val="000000" w:themeColor="text1"/>
          <w:sz w:val="24"/>
          <w:szCs w:val="24"/>
        </w:rPr>
        <w:t>Social Media</w:t>
      </w:r>
    </w:p>
    <w:p w14:paraId="78D259BA" w14:textId="77777777" w:rsidR="007F578F" w:rsidRDefault="00424EE0" w:rsidP="004C41D1">
      <w:pPr>
        <w:jc w:val="both"/>
        <w:rPr>
          <w:color w:val="000000" w:themeColor="text1"/>
          <w:sz w:val="24"/>
          <w:szCs w:val="24"/>
        </w:rPr>
      </w:pPr>
      <w:r w:rsidRPr="00E33F1A">
        <w:rPr>
          <w:color w:val="000000" w:themeColor="text1"/>
          <w:sz w:val="24"/>
          <w:szCs w:val="24"/>
        </w:rPr>
        <w:t>The VRP continues t</w:t>
      </w:r>
      <w:r w:rsidR="00AB1925">
        <w:rPr>
          <w:color w:val="000000" w:themeColor="text1"/>
          <w:sz w:val="24"/>
          <w:szCs w:val="24"/>
        </w:rPr>
        <w:t>o use social media to promote messaging</w:t>
      </w:r>
      <w:r w:rsidRPr="00E33F1A">
        <w:rPr>
          <w:color w:val="000000" w:themeColor="text1"/>
          <w:sz w:val="24"/>
          <w:szCs w:val="24"/>
        </w:rPr>
        <w:t xml:space="preserve"> around </w:t>
      </w:r>
      <w:r w:rsidR="00B216C4">
        <w:rPr>
          <w:color w:val="000000" w:themeColor="text1"/>
          <w:sz w:val="24"/>
          <w:szCs w:val="24"/>
        </w:rPr>
        <w:t xml:space="preserve">the </w:t>
      </w:r>
      <w:r w:rsidRPr="00E33F1A">
        <w:rPr>
          <w:color w:val="000000" w:themeColor="text1"/>
          <w:sz w:val="24"/>
          <w:szCs w:val="24"/>
        </w:rPr>
        <w:t>importance of tackling serious violence</w:t>
      </w:r>
      <w:r w:rsidR="00B216C4">
        <w:rPr>
          <w:color w:val="000000" w:themeColor="text1"/>
          <w:sz w:val="24"/>
          <w:szCs w:val="24"/>
        </w:rPr>
        <w:t xml:space="preserve"> </w:t>
      </w:r>
      <w:r w:rsidR="00AB1925">
        <w:rPr>
          <w:color w:val="000000" w:themeColor="text1"/>
          <w:sz w:val="24"/>
          <w:szCs w:val="24"/>
        </w:rPr>
        <w:t xml:space="preserve">in partnership </w:t>
      </w:r>
      <w:r w:rsidR="00B216C4">
        <w:rPr>
          <w:color w:val="000000" w:themeColor="text1"/>
          <w:sz w:val="24"/>
          <w:szCs w:val="24"/>
        </w:rPr>
        <w:t>and the work</w:t>
      </w:r>
      <w:r w:rsidR="00E74EEC">
        <w:rPr>
          <w:color w:val="000000" w:themeColor="text1"/>
          <w:sz w:val="24"/>
          <w:szCs w:val="24"/>
        </w:rPr>
        <w:t xml:space="preserve"> it</w:t>
      </w:r>
      <w:r w:rsidR="00B216C4">
        <w:rPr>
          <w:color w:val="000000" w:themeColor="text1"/>
          <w:sz w:val="24"/>
          <w:szCs w:val="24"/>
        </w:rPr>
        <w:t xml:space="preserve"> is doing to achieve this.</w:t>
      </w:r>
      <w:r w:rsidR="00AB1925">
        <w:rPr>
          <w:color w:val="000000" w:themeColor="text1"/>
          <w:sz w:val="24"/>
          <w:szCs w:val="24"/>
        </w:rPr>
        <w:t xml:space="preserve"> T</w:t>
      </w:r>
      <w:r w:rsidRPr="00E33F1A">
        <w:rPr>
          <w:color w:val="000000" w:themeColor="text1"/>
          <w:sz w:val="24"/>
          <w:szCs w:val="24"/>
        </w:rPr>
        <w:t>he VRP use</w:t>
      </w:r>
      <w:r w:rsidR="00E33F1A">
        <w:rPr>
          <w:color w:val="000000" w:themeColor="text1"/>
          <w:sz w:val="24"/>
          <w:szCs w:val="24"/>
        </w:rPr>
        <w:t>s</w:t>
      </w:r>
      <w:r w:rsidRPr="00E33F1A">
        <w:rPr>
          <w:color w:val="000000" w:themeColor="text1"/>
          <w:sz w:val="24"/>
          <w:szCs w:val="24"/>
        </w:rPr>
        <w:t xml:space="preserve"> </w:t>
      </w:r>
      <w:r w:rsidR="00AB1925">
        <w:rPr>
          <w:color w:val="000000" w:themeColor="text1"/>
          <w:sz w:val="24"/>
          <w:szCs w:val="24"/>
        </w:rPr>
        <w:t>social media platforms</w:t>
      </w:r>
      <w:r w:rsidR="00754596">
        <w:rPr>
          <w:color w:val="000000" w:themeColor="text1"/>
          <w:sz w:val="24"/>
          <w:szCs w:val="24"/>
        </w:rPr>
        <w:t xml:space="preserve"> including</w:t>
      </w:r>
      <w:r w:rsidR="00AB1925">
        <w:rPr>
          <w:color w:val="000000" w:themeColor="text1"/>
          <w:sz w:val="24"/>
          <w:szCs w:val="24"/>
        </w:rPr>
        <w:t xml:space="preserve"> </w:t>
      </w:r>
      <w:r w:rsidR="00F651CC" w:rsidRPr="00E33F1A">
        <w:rPr>
          <w:color w:val="000000" w:themeColor="text1"/>
          <w:sz w:val="24"/>
          <w:szCs w:val="24"/>
        </w:rPr>
        <w:t>LinkedIn</w:t>
      </w:r>
      <w:r w:rsidRPr="00E33F1A">
        <w:rPr>
          <w:color w:val="000000" w:themeColor="text1"/>
          <w:sz w:val="24"/>
          <w:szCs w:val="24"/>
        </w:rPr>
        <w:t xml:space="preserve"> and Instagram, where we </w:t>
      </w:r>
      <w:r w:rsidR="00E74EEC">
        <w:rPr>
          <w:color w:val="000000" w:themeColor="text1"/>
          <w:sz w:val="24"/>
          <w:szCs w:val="24"/>
        </w:rPr>
        <w:t xml:space="preserve">currently </w:t>
      </w:r>
      <w:r w:rsidRPr="00E33F1A">
        <w:rPr>
          <w:color w:val="000000" w:themeColor="text1"/>
          <w:sz w:val="24"/>
          <w:szCs w:val="24"/>
        </w:rPr>
        <w:t>have 172 and 144</w:t>
      </w:r>
      <w:r w:rsidR="00AB1925">
        <w:rPr>
          <w:color w:val="000000" w:themeColor="text1"/>
          <w:sz w:val="24"/>
          <w:szCs w:val="24"/>
        </w:rPr>
        <w:t xml:space="preserve"> followers respectively. Items shared on</w:t>
      </w:r>
      <w:r w:rsidRPr="00E33F1A">
        <w:rPr>
          <w:color w:val="000000" w:themeColor="text1"/>
          <w:sz w:val="24"/>
          <w:szCs w:val="24"/>
        </w:rPr>
        <w:t xml:space="preserve"> social media channels include, VRP campaigns, events, training opportunities, VRU updates and raising awareness of activities </w:t>
      </w:r>
      <w:r w:rsidR="00E74EEC">
        <w:rPr>
          <w:color w:val="000000" w:themeColor="text1"/>
          <w:sz w:val="24"/>
          <w:szCs w:val="24"/>
        </w:rPr>
        <w:t xml:space="preserve">led </w:t>
      </w:r>
      <w:r w:rsidRPr="00E33F1A">
        <w:rPr>
          <w:color w:val="000000" w:themeColor="text1"/>
          <w:sz w:val="24"/>
          <w:szCs w:val="24"/>
        </w:rPr>
        <w:t>by</w:t>
      </w:r>
      <w:r w:rsidR="00E74EEC">
        <w:rPr>
          <w:color w:val="000000" w:themeColor="text1"/>
          <w:sz w:val="24"/>
          <w:szCs w:val="24"/>
        </w:rPr>
        <w:t xml:space="preserve"> other</w:t>
      </w:r>
      <w:r w:rsidRPr="00E33F1A">
        <w:rPr>
          <w:color w:val="000000" w:themeColor="text1"/>
          <w:sz w:val="24"/>
          <w:szCs w:val="24"/>
        </w:rPr>
        <w:t xml:space="preserve"> partners and lead agencies.</w:t>
      </w:r>
      <w:r w:rsidR="00E33F1A">
        <w:rPr>
          <w:color w:val="000000" w:themeColor="text1"/>
          <w:sz w:val="24"/>
          <w:szCs w:val="24"/>
        </w:rPr>
        <w:t xml:space="preserve"> By using social media, the VRU h</w:t>
      </w:r>
      <w:r w:rsidR="00AB1925">
        <w:rPr>
          <w:color w:val="000000" w:themeColor="text1"/>
          <w:sz w:val="24"/>
          <w:szCs w:val="24"/>
        </w:rPr>
        <w:t xml:space="preserve">opes to widen its audience and raise awareness of the partnership work to reduce </w:t>
      </w:r>
      <w:r w:rsidR="00754596">
        <w:rPr>
          <w:color w:val="000000" w:themeColor="text1"/>
          <w:sz w:val="24"/>
          <w:szCs w:val="24"/>
        </w:rPr>
        <w:t>s</w:t>
      </w:r>
      <w:r w:rsidR="00AB1925">
        <w:rPr>
          <w:color w:val="000000" w:themeColor="text1"/>
          <w:sz w:val="24"/>
          <w:szCs w:val="24"/>
        </w:rPr>
        <w:t xml:space="preserve">erious </w:t>
      </w:r>
      <w:r w:rsidR="00754596">
        <w:rPr>
          <w:color w:val="000000" w:themeColor="text1"/>
          <w:sz w:val="24"/>
          <w:szCs w:val="24"/>
        </w:rPr>
        <w:t>v</w:t>
      </w:r>
      <w:r w:rsidR="00AB1925">
        <w:rPr>
          <w:color w:val="000000" w:themeColor="text1"/>
          <w:sz w:val="24"/>
          <w:szCs w:val="24"/>
        </w:rPr>
        <w:t>iolence</w:t>
      </w:r>
      <w:r w:rsidR="00E33F1A">
        <w:rPr>
          <w:color w:val="000000" w:themeColor="text1"/>
          <w:sz w:val="24"/>
          <w:szCs w:val="24"/>
        </w:rPr>
        <w:t xml:space="preserve">. </w:t>
      </w:r>
      <w:r w:rsidRPr="00E33F1A">
        <w:rPr>
          <w:color w:val="000000" w:themeColor="text1"/>
          <w:sz w:val="24"/>
          <w:szCs w:val="24"/>
        </w:rPr>
        <w:t xml:space="preserve"> </w:t>
      </w:r>
    </w:p>
    <w:p w14:paraId="38C93513" w14:textId="77777777" w:rsidR="004C41D1" w:rsidRDefault="004C41D1" w:rsidP="004C41D1">
      <w:pPr>
        <w:jc w:val="both"/>
        <w:rPr>
          <w:b/>
          <w:color w:val="000000" w:themeColor="text1"/>
          <w:sz w:val="24"/>
          <w:szCs w:val="24"/>
        </w:rPr>
      </w:pPr>
      <w:r w:rsidRPr="004C41D1">
        <w:rPr>
          <w:b/>
          <w:color w:val="000000" w:themeColor="text1"/>
          <w:sz w:val="24"/>
          <w:szCs w:val="24"/>
        </w:rPr>
        <w:t>Website</w:t>
      </w:r>
    </w:p>
    <w:p w14:paraId="1A05E129" w14:textId="79F3804E" w:rsidR="002F3A90" w:rsidRPr="00406139" w:rsidRDefault="002F3A90" w:rsidP="00406139">
      <w:pPr>
        <w:spacing w:before="240"/>
        <w:jc w:val="both"/>
        <w:rPr>
          <w:color w:val="000000" w:themeColor="text1"/>
          <w:sz w:val="24"/>
          <w:szCs w:val="24"/>
        </w:rPr>
      </w:pPr>
      <w:r>
        <w:rPr>
          <w:color w:val="000000" w:themeColor="text1"/>
          <w:sz w:val="24"/>
          <w:szCs w:val="24"/>
        </w:rPr>
        <w:t xml:space="preserve">The </w:t>
      </w:r>
      <w:hyperlink r:id="rId17" w:history="1">
        <w:r w:rsidRPr="00981B42">
          <w:rPr>
            <w:rStyle w:val="Hyperlink"/>
            <w:sz w:val="24"/>
            <w:szCs w:val="24"/>
          </w:rPr>
          <w:t>VRU website</w:t>
        </w:r>
      </w:hyperlink>
      <w:r>
        <w:rPr>
          <w:color w:val="000000" w:themeColor="text1"/>
          <w:sz w:val="24"/>
          <w:szCs w:val="24"/>
        </w:rPr>
        <w:t xml:space="preserve"> continues to be used and updated regularly. The website contains information </w:t>
      </w:r>
      <w:r w:rsidR="00754596">
        <w:rPr>
          <w:color w:val="000000" w:themeColor="text1"/>
          <w:sz w:val="24"/>
          <w:szCs w:val="24"/>
        </w:rPr>
        <w:t>about</w:t>
      </w:r>
      <w:r>
        <w:rPr>
          <w:color w:val="000000" w:themeColor="text1"/>
          <w:sz w:val="24"/>
          <w:szCs w:val="24"/>
        </w:rPr>
        <w:t xml:space="preserve"> the partnership</w:t>
      </w:r>
      <w:r w:rsidR="00754596">
        <w:rPr>
          <w:color w:val="000000" w:themeColor="text1"/>
          <w:sz w:val="24"/>
          <w:szCs w:val="24"/>
        </w:rPr>
        <w:t>’</w:t>
      </w:r>
      <w:r w:rsidR="0046514A">
        <w:rPr>
          <w:color w:val="000000" w:themeColor="text1"/>
          <w:sz w:val="24"/>
          <w:szCs w:val="24"/>
        </w:rPr>
        <w:t>s</w:t>
      </w:r>
      <w:r>
        <w:rPr>
          <w:color w:val="000000" w:themeColor="text1"/>
          <w:sz w:val="24"/>
          <w:szCs w:val="24"/>
        </w:rPr>
        <w:t xml:space="preserve"> strategic objectives, campaigns, VRU</w:t>
      </w:r>
      <w:r w:rsidR="00754596">
        <w:rPr>
          <w:color w:val="000000" w:themeColor="text1"/>
          <w:sz w:val="24"/>
          <w:szCs w:val="24"/>
        </w:rPr>
        <w:t>-</w:t>
      </w:r>
      <w:r>
        <w:rPr>
          <w:color w:val="000000" w:themeColor="text1"/>
          <w:sz w:val="24"/>
          <w:szCs w:val="24"/>
        </w:rPr>
        <w:t xml:space="preserve">funded interventions, details </w:t>
      </w:r>
      <w:r w:rsidR="00754596">
        <w:rPr>
          <w:color w:val="000000" w:themeColor="text1"/>
          <w:sz w:val="24"/>
          <w:szCs w:val="24"/>
        </w:rPr>
        <w:t>about</w:t>
      </w:r>
      <w:r>
        <w:rPr>
          <w:color w:val="000000" w:themeColor="text1"/>
          <w:sz w:val="24"/>
          <w:szCs w:val="24"/>
        </w:rPr>
        <w:t xml:space="preserve"> geographic areas</w:t>
      </w:r>
      <w:r w:rsidR="00754596">
        <w:rPr>
          <w:color w:val="000000" w:themeColor="text1"/>
          <w:sz w:val="24"/>
          <w:szCs w:val="24"/>
        </w:rPr>
        <w:t>,</w:t>
      </w:r>
      <w:r>
        <w:rPr>
          <w:color w:val="000000" w:themeColor="text1"/>
          <w:sz w:val="24"/>
          <w:szCs w:val="24"/>
        </w:rPr>
        <w:t xml:space="preserve"> and useful</w:t>
      </w:r>
      <w:r w:rsidR="00E74EEC">
        <w:rPr>
          <w:color w:val="000000" w:themeColor="text1"/>
          <w:sz w:val="24"/>
          <w:szCs w:val="24"/>
        </w:rPr>
        <w:t xml:space="preserve"> documents for use by partners</w:t>
      </w:r>
      <w:r w:rsidR="0087070A">
        <w:rPr>
          <w:color w:val="000000" w:themeColor="text1"/>
          <w:sz w:val="24"/>
          <w:szCs w:val="24"/>
        </w:rPr>
        <w:t>.</w:t>
      </w:r>
    </w:p>
    <w:p w14:paraId="6E9BB1C4" w14:textId="77777777" w:rsidR="002F3A90" w:rsidRDefault="002F3A90" w:rsidP="004C41D1">
      <w:pPr>
        <w:jc w:val="both"/>
        <w:rPr>
          <w:b/>
          <w:color w:val="000000" w:themeColor="text1"/>
          <w:sz w:val="24"/>
          <w:szCs w:val="24"/>
        </w:rPr>
      </w:pPr>
      <w:r>
        <w:rPr>
          <w:b/>
          <w:color w:val="000000" w:themeColor="text1"/>
          <w:sz w:val="24"/>
          <w:szCs w:val="24"/>
        </w:rPr>
        <w:t>Serious Violence Toolkit</w:t>
      </w:r>
    </w:p>
    <w:p w14:paraId="65FF9E2B" w14:textId="7DDE3802" w:rsidR="002F3A90" w:rsidRPr="004C41D1" w:rsidRDefault="00CC296D" w:rsidP="004C41D1">
      <w:pPr>
        <w:jc w:val="both"/>
        <w:rPr>
          <w:b/>
          <w:color w:val="1D9BA1"/>
          <w:sz w:val="32"/>
          <w:szCs w:val="32"/>
        </w:rPr>
      </w:pPr>
      <w:r>
        <w:rPr>
          <w:color w:val="000000" w:themeColor="text1"/>
          <w:sz w:val="24"/>
          <w:szCs w:val="24"/>
        </w:rPr>
        <w:t xml:space="preserve">The </w:t>
      </w:r>
      <w:hyperlink r:id="rId18" w:history="1">
        <w:r w:rsidRPr="00981B42">
          <w:rPr>
            <w:rStyle w:val="Hyperlink"/>
            <w:sz w:val="24"/>
            <w:szCs w:val="24"/>
          </w:rPr>
          <w:t>serious violence toolkit</w:t>
        </w:r>
      </w:hyperlink>
      <w:r>
        <w:rPr>
          <w:color w:val="000000" w:themeColor="text1"/>
          <w:sz w:val="24"/>
          <w:szCs w:val="24"/>
        </w:rPr>
        <w:t xml:space="preserve"> has remained in use this year and </w:t>
      </w:r>
      <w:r w:rsidR="00754596">
        <w:rPr>
          <w:color w:val="000000" w:themeColor="text1"/>
          <w:sz w:val="24"/>
          <w:szCs w:val="24"/>
        </w:rPr>
        <w:t>offers</w:t>
      </w:r>
      <w:r>
        <w:rPr>
          <w:color w:val="000000" w:themeColor="text1"/>
          <w:sz w:val="24"/>
          <w:szCs w:val="24"/>
        </w:rPr>
        <w:t xml:space="preserve"> a</w:t>
      </w:r>
      <w:r w:rsidR="00E74EEC">
        <w:rPr>
          <w:color w:val="000000" w:themeColor="text1"/>
          <w:sz w:val="24"/>
          <w:szCs w:val="24"/>
        </w:rPr>
        <w:t>nother</w:t>
      </w:r>
      <w:r>
        <w:rPr>
          <w:color w:val="000000" w:themeColor="text1"/>
          <w:sz w:val="24"/>
          <w:szCs w:val="24"/>
        </w:rPr>
        <w:t xml:space="preserve"> vital resource and</w:t>
      </w:r>
      <w:r w:rsidR="00754596">
        <w:rPr>
          <w:color w:val="000000" w:themeColor="text1"/>
          <w:sz w:val="24"/>
          <w:szCs w:val="24"/>
        </w:rPr>
        <w:t xml:space="preserve"> a</w:t>
      </w:r>
      <w:r>
        <w:rPr>
          <w:color w:val="000000" w:themeColor="text1"/>
          <w:sz w:val="24"/>
          <w:szCs w:val="24"/>
        </w:rPr>
        <w:t xml:space="preserve"> way to communicate our message to wider partners.  The toolkit is hosted by the Hampshire Safeguarding Children Partnership, and was designed by the VRU through wide consultation with partners. It continues to provide a wealth of information and supports partners to play their part in reducing serious violence, from CPI form support, to case studies and national evidence of best practice. This year we have also added </w:t>
      </w:r>
      <w:r w:rsidR="00754596">
        <w:rPr>
          <w:color w:val="000000" w:themeColor="text1"/>
          <w:sz w:val="24"/>
          <w:szCs w:val="24"/>
        </w:rPr>
        <w:t>a</w:t>
      </w:r>
      <w:r>
        <w:rPr>
          <w:color w:val="000000" w:themeColor="text1"/>
          <w:sz w:val="24"/>
          <w:szCs w:val="24"/>
        </w:rPr>
        <w:t xml:space="preserve"> </w:t>
      </w:r>
      <w:r w:rsidR="00754596">
        <w:rPr>
          <w:color w:val="000000" w:themeColor="text1"/>
          <w:sz w:val="24"/>
          <w:szCs w:val="24"/>
        </w:rPr>
        <w:t>‘</w:t>
      </w:r>
      <w:hyperlink r:id="rId19" w:history="1">
        <w:r w:rsidRPr="00BC10C7">
          <w:rPr>
            <w:rStyle w:val="Hyperlink"/>
            <w:sz w:val="24"/>
            <w:szCs w:val="24"/>
          </w:rPr>
          <w:t>knife crime</w:t>
        </w:r>
        <w:r w:rsidR="00754596" w:rsidRPr="00BC10C7">
          <w:rPr>
            <w:rStyle w:val="Hyperlink"/>
            <w:sz w:val="24"/>
            <w:szCs w:val="24"/>
          </w:rPr>
          <w:t>’</w:t>
        </w:r>
      </w:hyperlink>
      <w:r>
        <w:rPr>
          <w:color w:val="000000" w:themeColor="text1"/>
          <w:sz w:val="24"/>
          <w:szCs w:val="24"/>
        </w:rPr>
        <w:t xml:space="preserve"> button to the toolkit. The </w:t>
      </w:r>
      <w:r w:rsidR="00754596">
        <w:rPr>
          <w:color w:val="000000" w:themeColor="text1"/>
          <w:sz w:val="24"/>
          <w:szCs w:val="24"/>
        </w:rPr>
        <w:t>‘</w:t>
      </w:r>
      <w:r>
        <w:rPr>
          <w:color w:val="000000" w:themeColor="text1"/>
          <w:sz w:val="24"/>
          <w:szCs w:val="24"/>
        </w:rPr>
        <w:t>knife crime</w:t>
      </w:r>
      <w:r w:rsidR="00754596">
        <w:rPr>
          <w:color w:val="000000" w:themeColor="text1"/>
          <w:sz w:val="24"/>
          <w:szCs w:val="24"/>
        </w:rPr>
        <w:t>’</w:t>
      </w:r>
      <w:r>
        <w:rPr>
          <w:color w:val="000000" w:themeColor="text1"/>
          <w:sz w:val="24"/>
          <w:szCs w:val="24"/>
        </w:rPr>
        <w:t xml:space="preserve"> button contains information </w:t>
      </w:r>
      <w:r w:rsidR="0046514A">
        <w:rPr>
          <w:color w:val="000000" w:themeColor="text1"/>
          <w:sz w:val="24"/>
          <w:szCs w:val="24"/>
        </w:rPr>
        <w:t>on</w:t>
      </w:r>
      <w:r>
        <w:rPr>
          <w:color w:val="000000" w:themeColor="text1"/>
          <w:sz w:val="24"/>
          <w:szCs w:val="24"/>
        </w:rPr>
        <w:t xml:space="preserve"> knife crime specifically and offers links and resources </w:t>
      </w:r>
      <w:r w:rsidR="000F0532">
        <w:rPr>
          <w:color w:val="000000" w:themeColor="text1"/>
          <w:sz w:val="24"/>
          <w:szCs w:val="24"/>
        </w:rPr>
        <w:t xml:space="preserve">for people to better understand the topic and to use </w:t>
      </w:r>
      <w:r w:rsidR="00E74EEC">
        <w:rPr>
          <w:color w:val="000000" w:themeColor="text1"/>
          <w:sz w:val="24"/>
          <w:szCs w:val="24"/>
        </w:rPr>
        <w:t>within their own organisations</w:t>
      </w:r>
      <w:r w:rsidR="00EF5D49">
        <w:rPr>
          <w:color w:val="000000" w:themeColor="text1"/>
          <w:sz w:val="24"/>
          <w:szCs w:val="24"/>
        </w:rPr>
        <w:t xml:space="preserve">. </w:t>
      </w:r>
    </w:p>
    <w:p w14:paraId="1A63BC1A" w14:textId="77777777" w:rsidR="000F0532" w:rsidRDefault="000F0532" w:rsidP="004466F0">
      <w:pPr>
        <w:rPr>
          <w:color w:val="1D9BA1"/>
          <w:sz w:val="32"/>
          <w:szCs w:val="32"/>
        </w:rPr>
      </w:pPr>
    </w:p>
    <w:p w14:paraId="7F33FB2C" w14:textId="77777777" w:rsidR="00127CB4" w:rsidRDefault="00127CB4" w:rsidP="004466F0">
      <w:pPr>
        <w:rPr>
          <w:color w:val="1D9BA1"/>
          <w:sz w:val="32"/>
          <w:szCs w:val="32"/>
        </w:rPr>
      </w:pPr>
    </w:p>
    <w:p w14:paraId="0837BD00" w14:textId="300B0E34" w:rsidR="00B50B36" w:rsidRDefault="00B50B36" w:rsidP="004466F0">
      <w:pPr>
        <w:rPr>
          <w:color w:val="1D9BA1"/>
          <w:sz w:val="32"/>
          <w:szCs w:val="32"/>
        </w:rPr>
      </w:pPr>
    </w:p>
    <w:p w14:paraId="332CBC14" w14:textId="77777777" w:rsidR="00981B42" w:rsidRDefault="00981B42" w:rsidP="004466F0">
      <w:pPr>
        <w:rPr>
          <w:color w:val="1D9BA1"/>
          <w:sz w:val="32"/>
          <w:szCs w:val="32"/>
        </w:rPr>
      </w:pPr>
    </w:p>
    <w:p w14:paraId="5D5A5FC5" w14:textId="77777777" w:rsidR="006E7386" w:rsidRDefault="006E7386" w:rsidP="004466F0">
      <w:pPr>
        <w:rPr>
          <w:color w:val="1D9BA1"/>
          <w:sz w:val="32"/>
          <w:szCs w:val="32"/>
        </w:rPr>
      </w:pPr>
    </w:p>
    <w:p w14:paraId="6F19004D" w14:textId="77777777" w:rsidR="004466F0" w:rsidRDefault="004466F0" w:rsidP="004466F0">
      <w:pPr>
        <w:rPr>
          <w:color w:val="1D9BA1"/>
          <w:sz w:val="32"/>
          <w:szCs w:val="32"/>
        </w:rPr>
      </w:pPr>
      <w:r>
        <w:rPr>
          <w:color w:val="1D9BA1"/>
          <w:sz w:val="32"/>
          <w:szCs w:val="32"/>
        </w:rPr>
        <w:lastRenderedPageBreak/>
        <w:t>Engagement</w:t>
      </w:r>
    </w:p>
    <w:p w14:paraId="2D2D6DDB" w14:textId="77777777" w:rsidR="004C41D1" w:rsidRPr="004C41D1" w:rsidRDefault="00132F89" w:rsidP="004C41D1">
      <w:pPr>
        <w:rPr>
          <w:b/>
          <w:color w:val="1D9BA1"/>
          <w:sz w:val="32"/>
          <w:szCs w:val="32"/>
        </w:rPr>
      </w:pPr>
      <w:r>
        <w:rPr>
          <w:b/>
          <w:color w:val="000000" w:themeColor="text1"/>
          <w:sz w:val="24"/>
          <w:szCs w:val="24"/>
        </w:rPr>
        <w:t>Participation P</w:t>
      </w:r>
      <w:r w:rsidR="004C41D1" w:rsidRPr="004C41D1">
        <w:rPr>
          <w:b/>
          <w:color w:val="000000" w:themeColor="text1"/>
          <w:sz w:val="24"/>
          <w:szCs w:val="24"/>
        </w:rPr>
        <w:t>ack</w:t>
      </w:r>
    </w:p>
    <w:p w14:paraId="42DC22FB" w14:textId="6D75801C" w:rsidR="004C41D1" w:rsidRPr="00541C8A" w:rsidRDefault="008C5406" w:rsidP="004C41D1">
      <w:pPr>
        <w:jc w:val="both"/>
        <w:rPr>
          <w:color w:val="000000" w:themeColor="text1"/>
          <w:sz w:val="24"/>
          <w:szCs w:val="24"/>
        </w:rPr>
      </w:pPr>
      <w:hyperlink r:id="rId20" w:history="1">
        <w:r w:rsidR="004C41D1" w:rsidRPr="008C5406">
          <w:rPr>
            <w:rStyle w:val="Hyperlink"/>
            <w:sz w:val="24"/>
            <w:szCs w:val="24"/>
          </w:rPr>
          <w:t>The Serious Violence and Knife Crime Participatio</w:t>
        </w:r>
        <w:r w:rsidR="004C41D1" w:rsidRPr="008C5406">
          <w:rPr>
            <w:rStyle w:val="Hyperlink"/>
            <w:sz w:val="24"/>
            <w:szCs w:val="24"/>
          </w:rPr>
          <w:t>n</w:t>
        </w:r>
        <w:r w:rsidR="004C41D1" w:rsidRPr="008C5406">
          <w:rPr>
            <w:rStyle w:val="Hyperlink"/>
            <w:sz w:val="24"/>
            <w:szCs w:val="24"/>
          </w:rPr>
          <w:t xml:space="preserve"> Pack</w:t>
        </w:r>
      </w:hyperlink>
      <w:r w:rsidR="004C41D1" w:rsidRPr="004C41D1">
        <w:rPr>
          <w:color w:val="000000" w:themeColor="text1"/>
          <w:sz w:val="24"/>
          <w:szCs w:val="24"/>
        </w:rPr>
        <w:t xml:space="preserve"> has been developed to strengthen our conversations with young people. The pack is a toolkit with information on serious violence and knife crime and includes five 15</w:t>
      </w:r>
      <w:r w:rsidR="00B12D84">
        <w:rPr>
          <w:color w:val="000000" w:themeColor="text1"/>
          <w:sz w:val="24"/>
          <w:szCs w:val="24"/>
        </w:rPr>
        <w:t>-</w:t>
      </w:r>
      <w:r w:rsidR="004C41D1" w:rsidRPr="004C41D1">
        <w:rPr>
          <w:color w:val="000000" w:themeColor="text1"/>
          <w:sz w:val="24"/>
          <w:szCs w:val="24"/>
        </w:rPr>
        <w:t xml:space="preserve">minute educational activities on serious violence and knife crime. </w:t>
      </w:r>
      <w:r w:rsidR="00B12D84">
        <w:rPr>
          <w:color w:val="000000" w:themeColor="text1"/>
          <w:sz w:val="24"/>
          <w:szCs w:val="24"/>
        </w:rPr>
        <w:t xml:space="preserve">  As such, t</w:t>
      </w:r>
      <w:r w:rsidR="004C41D1" w:rsidRPr="004C41D1">
        <w:rPr>
          <w:color w:val="000000" w:themeColor="text1"/>
          <w:sz w:val="24"/>
          <w:szCs w:val="24"/>
        </w:rPr>
        <w:t xml:space="preserve">he pack was designed for those working with young people, such as youth workers, teachers, social workers etc. The overall aim, is that by engaging young people in meaningful conversation, through the use of the pack, they will become more empowered in terms of dealing with the challenges of serious violence and knife crime in their life. This pack has been distributed at meetings, engagement events, </w:t>
      </w:r>
      <w:r w:rsidR="00B12D84">
        <w:rPr>
          <w:color w:val="000000" w:themeColor="text1"/>
          <w:sz w:val="24"/>
          <w:szCs w:val="24"/>
        </w:rPr>
        <w:t xml:space="preserve">and </w:t>
      </w:r>
      <w:r w:rsidR="004C41D1" w:rsidRPr="004C41D1">
        <w:rPr>
          <w:color w:val="000000" w:themeColor="text1"/>
          <w:sz w:val="24"/>
          <w:szCs w:val="24"/>
        </w:rPr>
        <w:t>online, as well as being</w:t>
      </w:r>
      <w:r w:rsidR="00B216C4">
        <w:rPr>
          <w:color w:val="000000" w:themeColor="text1"/>
          <w:sz w:val="24"/>
          <w:szCs w:val="24"/>
        </w:rPr>
        <w:t xml:space="preserve"> made</w:t>
      </w:r>
      <w:r w:rsidR="004C41D1" w:rsidRPr="004C41D1">
        <w:rPr>
          <w:color w:val="000000" w:themeColor="text1"/>
          <w:sz w:val="24"/>
          <w:szCs w:val="24"/>
        </w:rPr>
        <w:t xml:space="preserve"> available </w:t>
      </w:r>
      <w:r w:rsidR="00B50B36">
        <w:rPr>
          <w:color w:val="000000" w:themeColor="text1"/>
          <w:sz w:val="24"/>
          <w:szCs w:val="24"/>
        </w:rPr>
        <w:t>on the VRU website</w:t>
      </w:r>
      <w:r w:rsidR="00BC10C7">
        <w:rPr>
          <w:color w:val="000000" w:themeColor="text1"/>
          <w:sz w:val="24"/>
          <w:szCs w:val="24"/>
        </w:rPr>
        <w:t>.</w:t>
      </w:r>
    </w:p>
    <w:p w14:paraId="1236C869" w14:textId="77777777" w:rsidR="004C41D1" w:rsidRDefault="004C41D1" w:rsidP="004C41D1">
      <w:pPr>
        <w:jc w:val="both"/>
        <w:rPr>
          <w:b/>
          <w:color w:val="000000" w:themeColor="text1"/>
          <w:sz w:val="24"/>
          <w:szCs w:val="24"/>
        </w:rPr>
      </w:pPr>
      <w:r w:rsidRPr="004C41D1">
        <w:rPr>
          <w:b/>
          <w:color w:val="000000" w:themeColor="text1"/>
          <w:sz w:val="24"/>
          <w:szCs w:val="24"/>
        </w:rPr>
        <w:t>Youth PACT Best Practice Guide</w:t>
      </w:r>
    </w:p>
    <w:p w14:paraId="5AB313B9" w14:textId="0F4901AC" w:rsidR="004C41D1" w:rsidRPr="00B12D84" w:rsidRDefault="00C929B5" w:rsidP="004C41D1">
      <w:pPr>
        <w:jc w:val="both"/>
        <w:rPr>
          <w:b/>
          <w:sz w:val="32"/>
          <w:szCs w:val="32"/>
        </w:rPr>
      </w:pPr>
      <w:hyperlink r:id="rId21" w:history="1">
        <w:r w:rsidR="008E1857" w:rsidRPr="00BC10C7">
          <w:rPr>
            <w:rStyle w:val="Hyperlink"/>
            <w:sz w:val="24"/>
            <w:szCs w:val="24"/>
          </w:rPr>
          <w:t>The Youth PACT Bes</w:t>
        </w:r>
        <w:r w:rsidR="008E1857" w:rsidRPr="00BC10C7">
          <w:rPr>
            <w:rStyle w:val="Hyperlink"/>
            <w:sz w:val="24"/>
            <w:szCs w:val="24"/>
          </w:rPr>
          <w:t>t</w:t>
        </w:r>
        <w:r w:rsidR="008E1857" w:rsidRPr="00BC10C7">
          <w:rPr>
            <w:rStyle w:val="Hyperlink"/>
            <w:sz w:val="24"/>
            <w:szCs w:val="24"/>
          </w:rPr>
          <w:t xml:space="preserve"> Practice Guide</w:t>
        </w:r>
      </w:hyperlink>
      <w:r w:rsidR="008E1857">
        <w:rPr>
          <w:color w:val="000000" w:themeColor="text1"/>
          <w:sz w:val="24"/>
          <w:szCs w:val="24"/>
        </w:rPr>
        <w:t xml:space="preserve"> is a resource for organisations looking to establish their own Youth PACTs, ensuring that young people have a meaningful voice in shaping decision</w:t>
      </w:r>
      <w:r w:rsidR="00B216C4">
        <w:rPr>
          <w:color w:val="000000" w:themeColor="text1"/>
          <w:sz w:val="24"/>
          <w:szCs w:val="24"/>
        </w:rPr>
        <w:t>s</w:t>
      </w:r>
      <w:r w:rsidR="008E1857">
        <w:rPr>
          <w:color w:val="000000" w:themeColor="text1"/>
          <w:sz w:val="24"/>
          <w:szCs w:val="24"/>
        </w:rPr>
        <w:t xml:space="preserve"> that affect them. Including youth voice is vital to creating strategies and intervention</w:t>
      </w:r>
      <w:r w:rsidR="00B12D84">
        <w:rPr>
          <w:color w:val="000000" w:themeColor="text1"/>
          <w:sz w:val="24"/>
          <w:szCs w:val="24"/>
        </w:rPr>
        <w:t>s</w:t>
      </w:r>
      <w:r w:rsidR="008E1857">
        <w:rPr>
          <w:color w:val="000000" w:themeColor="text1"/>
          <w:sz w:val="24"/>
          <w:szCs w:val="24"/>
        </w:rPr>
        <w:t xml:space="preserve"> that truly reflect their needs. The guide is based on a successful pilot with a local Academy, in collaboration with other partners. </w:t>
      </w:r>
      <w:r w:rsidR="008E1857" w:rsidRPr="004C41D1">
        <w:rPr>
          <w:color w:val="000000" w:themeColor="text1"/>
          <w:sz w:val="24"/>
          <w:szCs w:val="24"/>
        </w:rPr>
        <w:t xml:space="preserve">This pack has been distributed at meetings, engagement events, </w:t>
      </w:r>
      <w:r w:rsidR="00B12D84">
        <w:rPr>
          <w:color w:val="000000" w:themeColor="text1"/>
          <w:sz w:val="24"/>
          <w:szCs w:val="24"/>
        </w:rPr>
        <w:t xml:space="preserve">and </w:t>
      </w:r>
      <w:r w:rsidR="008E1857" w:rsidRPr="004C41D1">
        <w:rPr>
          <w:color w:val="000000" w:themeColor="text1"/>
          <w:sz w:val="24"/>
          <w:szCs w:val="24"/>
        </w:rPr>
        <w:t>online, as well as being available on the VRU websit</w:t>
      </w:r>
      <w:r w:rsidR="00B50B36">
        <w:rPr>
          <w:color w:val="000000" w:themeColor="text1"/>
          <w:sz w:val="24"/>
          <w:szCs w:val="24"/>
        </w:rPr>
        <w:t>e</w:t>
      </w:r>
      <w:r w:rsidR="00BC10C7">
        <w:rPr>
          <w:color w:val="000000" w:themeColor="text1"/>
          <w:sz w:val="24"/>
          <w:szCs w:val="24"/>
        </w:rPr>
        <w:t>.</w:t>
      </w:r>
    </w:p>
    <w:p w14:paraId="23088729" w14:textId="77777777" w:rsidR="00F10C71" w:rsidRDefault="00F10C71" w:rsidP="00F10C71">
      <w:pPr>
        <w:rPr>
          <w:b/>
          <w:color w:val="000000" w:themeColor="text1"/>
          <w:sz w:val="24"/>
          <w:szCs w:val="24"/>
        </w:rPr>
      </w:pPr>
      <w:r>
        <w:rPr>
          <w:b/>
          <w:color w:val="000000" w:themeColor="text1"/>
          <w:sz w:val="24"/>
          <w:szCs w:val="24"/>
        </w:rPr>
        <w:t>Op Sceptre</w:t>
      </w:r>
    </w:p>
    <w:p w14:paraId="1935F967" w14:textId="77777777" w:rsidR="00F10C71" w:rsidRDefault="00F10C71" w:rsidP="00110CE8">
      <w:pPr>
        <w:jc w:val="both"/>
        <w:rPr>
          <w:color w:val="000000" w:themeColor="text1"/>
          <w:sz w:val="24"/>
          <w:szCs w:val="24"/>
        </w:rPr>
      </w:pPr>
      <w:r>
        <w:rPr>
          <w:color w:val="000000" w:themeColor="text1"/>
          <w:sz w:val="24"/>
          <w:szCs w:val="24"/>
        </w:rPr>
        <w:t>Op Sceptre is a knife crime awareness week that occurs twice a year during May and November. During this week, there is an intensified crackdown on targeting knife crime by the Police, as well as other community events and more</w:t>
      </w:r>
      <w:r w:rsidR="00E74EEC">
        <w:rPr>
          <w:color w:val="000000" w:themeColor="text1"/>
          <w:sz w:val="24"/>
          <w:szCs w:val="24"/>
        </w:rPr>
        <w:t xml:space="preserve"> productive</w:t>
      </w:r>
      <w:r>
        <w:rPr>
          <w:color w:val="000000" w:themeColor="text1"/>
          <w:sz w:val="24"/>
          <w:szCs w:val="24"/>
        </w:rPr>
        <w:t xml:space="preserve"> discussion to help raise awareness. The VRU was involved in</w:t>
      </w:r>
      <w:r w:rsidR="00110CE8">
        <w:rPr>
          <w:color w:val="000000" w:themeColor="text1"/>
          <w:sz w:val="24"/>
          <w:szCs w:val="24"/>
        </w:rPr>
        <w:t xml:space="preserve"> a collaborative working group</w:t>
      </w:r>
      <w:r>
        <w:rPr>
          <w:color w:val="000000" w:themeColor="text1"/>
          <w:sz w:val="24"/>
          <w:szCs w:val="24"/>
        </w:rPr>
        <w:t xml:space="preserve"> </w:t>
      </w:r>
      <w:r w:rsidR="00110CE8">
        <w:rPr>
          <w:color w:val="000000" w:themeColor="text1"/>
          <w:sz w:val="24"/>
          <w:szCs w:val="24"/>
        </w:rPr>
        <w:t xml:space="preserve">to plan </w:t>
      </w:r>
      <w:r>
        <w:rPr>
          <w:color w:val="000000" w:themeColor="text1"/>
          <w:sz w:val="24"/>
          <w:szCs w:val="24"/>
        </w:rPr>
        <w:t xml:space="preserve">this with the police </w:t>
      </w:r>
      <w:r w:rsidR="00110CE8">
        <w:rPr>
          <w:color w:val="000000" w:themeColor="text1"/>
          <w:sz w:val="24"/>
          <w:szCs w:val="24"/>
        </w:rPr>
        <w:t>alongside other</w:t>
      </w:r>
      <w:r>
        <w:rPr>
          <w:color w:val="000000" w:themeColor="text1"/>
          <w:sz w:val="24"/>
          <w:szCs w:val="24"/>
        </w:rPr>
        <w:t xml:space="preserve"> organisations and businesses. </w:t>
      </w:r>
      <w:r w:rsidR="00110CE8">
        <w:rPr>
          <w:color w:val="000000" w:themeColor="text1"/>
          <w:sz w:val="24"/>
          <w:szCs w:val="24"/>
        </w:rPr>
        <w:t>As a result of this</w:t>
      </w:r>
      <w:r w:rsidR="000E7EBA">
        <w:rPr>
          <w:color w:val="000000" w:themeColor="text1"/>
          <w:sz w:val="24"/>
          <w:szCs w:val="24"/>
        </w:rPr>
        <w:t xml:space="preserve">, many events and engagement activities were </w:t>
      </w:r>
      <w:r w:rsidR="00E74EEC">
        <w:rPr>
          <w:color w:val="000000" w:themeColor="text1"/>
          <w:sz w:val="24"/>
          <w:szCs w:val="24"/>
        </w:rPr>
        <w:t xml:space="preserve">organised and </w:t>
      </w:r>
      <w:r w:rsidR="00B12D84">
        <w:rPr>
          <w:color w:val="000000" w:themeColor="text1"/>
          <w:sz w:val="24"/>
          <w:szCs w:val="24"/>
        </w:rPr>
        <w:t>delivered</w:t>
      </w:r>
      <w:r w:rsidR="000E7EBA">
        <w:rPr>
          <w:color w:val="000000" w:themeColor="text1"/>
          <w:sz w:val="24"/>
          <w:szCs w:val="24"/>
        </w:rPr>
        <w:t xml:space="preserve">. </w:t>
      </w:r>
      <w:r w:rsidR="00B12D84">
        <w:rPr>
          <w:color w:val="000000" w:themeColor="text1"/>
          <w:sz w:val="24"/>
          <w:szCs w:val="24"/>
        </w:rPr>
        <w:t>Additionally</w:t>
      </w:r>
      <w:r w:rsidR="00110CE8">
        <w:rPr>
          <w:color w:val="000000" w:themeColor="text1"/>
          <w:sz w:val="24"/>
          <w:szCs w:val="24"/>
        </w:rPr>
        <w:t xml:space="preserve">, the VRU also </w:t>
      </w:r>
      <w:r w:rsidR="00705FD6">
        <w:rPr>
          <w:color w:val="000000" w:themeColor="text1"/>
          <w:sz w:val="24"/>
          <w:szCs w:val="24"/>
        </w:rPr>
        <w:t>developed</w:t>
      </w:r>
      <w:r w:rsidR="00110CE8">
        <w:rPr>
          <w:color w:val="000000" w:themeColor="text1"/>
          <w:sz w:val="24"/>
          <w:szCs w:val="24"/>
        </w:rPr>
        <w:t xml:space="preserve"> documents and resources, to help other organisations raise awareness of Op Sceptre on their communication channels as well as resources they could use with young people and people of interest to their organisation. </w:t>
      </w:r>
      <w:r w:rsidR="000E7EBA">
        <w:rPr>
          <w:color w:val="000000" w:themeColor="text1"/>
          <w:sz w:val="24"/>
          <w:szCs w:val="24"/>
        </w:rPr>
        <w:t>Op Sceptre</w:t>
      </w:r>
      <w:r w:rsidR="00110CE8">
        <w:rPr>
          <w:color w:val="000000" w:themeColor="text1"/>
          <w:sz w:val="24"/>
          <w:szCs w:val="24"/>
        </w:rPr>
        <w:t xml:space="preserve"> is a fantastic example of effective partnership working that is represented across HIPS as a whole. </w:t>
      </w:r>
      <w:r w:rsidR="00E74EEC">
        <w:rPr>
          <w:color w:val="000000" w:themeColor="text1"/>
          <w:sz w:val="24"/>
          <w:szCs w:val="24"/>
        </w:rPr>
        <w:t xml:space="preserve">The VRU look to continue their involvement with this week of action, as we help organise the next one in May 2025. </w:t>
      </w:r>
    </w:p>
    <w:p w14:paraId="46AD9F29" w14:textId="77777777" w:rsidR="00110CE8" w:rsidRDefault="00110CE8" w:rsidP="00110CE8">
      <w:pPr>
        <w:jc w:val="both"/>
        <w:rPr>
          <w:b/>
          <w:color w:val="000000" w:themeColor="text1"/>
          <w:sz w:val="24"/>
          <w:szCs w:val="24"/>
        </w:rPr>
      </w:pPr>
      <w:r>
        <w:rPr>
          <w:b/>
          <w:color w:val="000000" w:themeColor="text1"/>
          <w:sz w:val="24"/>
          <w:szCs w:val="24"/>
        </w:rPr>
        <w:t>Knife Crime (Op Sceptre) Partnership Activity Guide</w:t>
      </w:r>
    </w:p>
    <w:p w14:paraId="0DBFD152" w14:textId="18CE25C2" w:rsidR="00B12D84" w:rsidRPr="00541C8A" w:rsidRDefault="00C929B5" w:rsidP="00B12D84">
      <w:pPr>
        <w:jc w:val="both"/>
        <w:rPr>
          <w:color w:val="000000" w:themeColor="text1"/>
          <w:sz w:val="24"/>
          <w:szCs w:val="24"/>
        </w:rPr>
      </w:pPr>
      <w:hyperlink r:id="rId22" w:history="1">
        <w:r w:rsidR="00BC10C7" w:rsidRPr="00BC10C7">
          <w:rPr>
            <w:rStyle w:val="Hyperlink"/>
            <w:sz w:val="24"/>
            <w:szCs w:val="24"/>
          </w:rPr>
          <w:t>The Knife C</w:t>
        </w:r>
        <w:r w:rsidR="000E7EBA" w:rsidRPr="00BC10C7">
          <w:rPr>
            <w:rStyle w:val="Hyperlink"/>
            <w:sz w:val="24"/>
            <w:szCs w:val="24"/>
          </w:rPr>
          <w:t xml:space="preserve">rime </w:t>
        </w:r>
        <w:r w:rsidR="00BC10C7" w:rsidRPr="00BC10C7">
          <w:rPr>
            <w:rStyle w:val="Hyperlink"/>
            <w:sz w:val="24"/>
            <w:szCs w:val="24"/>
          </w:rPr>
          <w:t>(Op Sce</w:t>
        </w:r>
        <w:r w:rsidR="00BC10C7" w:rsidRPr="00BC10C7">
          <w:rPr>
            <w:rStyle w:val="Hyperlink"/>
            <w:sz w:val="24"/>
            <w:szCs w:val="24"/>
          </w:rPr>
          <w:t>p</w:t>
        </w:r>
        <w:r w:rsidR="00BC10C7" w:rsidRPr="00BC10C7">
          <w:rPr>
            <w:rStyle w:val="Hyperlink"/>
            <w:sz w:val="24"/>
            <w:szCs w:val="24"/>
          </w:rPr>
          <w:t xml:space="preserve">tre) </w:t>
        </w:r>
        <w:r w:rsidR="000E7EBA" w:rsidRPr="00BC10C7">
          <w:rPr>
            <w:rStyle w:val="Hyperlink"/>
            <w:sz w:val="24"/>
            <w:szCs w:val="24"/>
          </w:rPr>
          <w:t>Partnership Activity Guide</w:t>
        </w:r>
      </w:hyperlink>
      <w:r w:rsidR="000E7EBA">
        <w:rPr>
          <w:color w:val="000000" w:themeColor="text1"/>
          <w:sz w:val="24"/>
          <w:szCs w:val="24"/>
        </w:rPr>
        <w:t xml:space="preserve"> was produced by the VRU this year, in collaboration with other partners. This document was made with Op Sceptre activities in mind, but can be used all year round. It is a valuable resource designed to support partners in tackling knife crime and serious violence. Included in the guide are, engagement ideas, proven activities, best practices as well as lots of links to useful resources that can be used to help organisations plan and deliver impactful initiatives. This guide has helped strengthen collaboration between partners, share key messages and work together more effectively to </w:t>
      </w:r>
      <w:r w:rsidR="000E7EBA">
        <w:rPr>
          <w:color w:val="000000" w:themeColor="text1"/>
          <w:sz w:val="24"/>
          <w:szCs w:val="24"/>
        </w:rPr>
        <w:lastRenderedPageBreak/>
        <w:t xml:space="preserve">keep communities safe. This guide has been shared at events, </w:t>
      </w:r>
      <w:r w:rsidR="00B12D84">
        <w:rPr>
          <w:color w:val="000000" w:themeColor="text1"/>
          <w:sz w:val="24"/>
          <w:szCs w:val="24"/>
        </w:rPr>
        <w:t>in our</w:t>
      </w:r>
      <w:r w:rsidR="000E7EBA">
        <w:rPr>
          <w:color w:val="000000" w:themeColor="text1"/>
          <w:sz w:val="24"/>
          <w:szCs w:val="24"/>
        </w:rPr>
        <w:t xml:space="preserve"> social media and newsletter, as well being made available on our website</w:t>
      </w:r>
      <w:r w:rsidR="00BC10C7">
        <w:rPr>
          <w:color w:val="000000" w:themeColor="text1"/>
          <w:sz w:val="24"/>
          <w:szCs w:val="24"/>
        </w:rPr>
        <w:t>.</w:t>
      </w:r>
    </w:p>
    <w:p w14:paraId="12CE0012" w14:textId="77777777" w:rsidR="000E7EBA" w:rsidRDefault="00E33F1A" w:rsidP="000E7EBA">
      <w:pPr>
        <w:rPr>
          <w:b/>
          <w:color w:val="000000" w:themeColor="text1"/>
          <w:sz w:val="24"/>
          <w:szCs w:val="24"/>
        </w:rPr>
      </w:pPr>
      <w:r w:rsidRPr="000E7EBA">
        <w:rPr>
          <w:b/>
          <w:color w:val="000000" w:themeColor="text1"/>
          <w:sz w:val="24"/>
          <w:szCs w:val="24"/>
        </w:rPr>
        <w:t xml:space="preserve">Stay </w:t>
      </w:r>
      <w:r w:rsidR="000E7EBA">
        <w:rPr>
          <w:b/>
          <w:color w:val="000000" w:themeColor="text1"/>
          <w:sz w:val="24"/>
          <w:szCs w:val="24"/>
        </w:rPr>
        <w:t xml:space="preserve">Connected </w:t>
      </w:r>
      <w:r w:rsidR="00132F89">
        <w:rPr>
          <w:b/>
          <w:color w:val="000000" w:themeColor="text1"/>
          <w:sz w:val="24"/>
          <w:szCs w:val="24"/>
        </w:rPr>
        <w:t>C</w:t>
      </w:r>
      <w:r w:rsidR="000E7EBA">
        <w:rPr>
          <w:b/>
          <w:color w:val="000000" w:themeColor="text1"/>
          <w:sz w:val="24"/>
          <w:szCs w:val="24"/>
        </w:rPr>
        <w:t>ampaign</w:t>
      </w:r>
    </w:p>
    <w:p w14:paraId="03E57EBF" w14:textId="47EF4A41" w:rsidR="00E33F1A" w:rsidRPr="00541C8A" w:rsidRDefault="008C5406" w:rsidP="000B0E83">
      <w:pPr>
        <w:jc w:val="both"/>
        <w:rPr>
          <w:color w:val="000000" w:themeColor="text1"/>
          <w:sz w:val="24"/>
          <w:szCs w:val="24"/>
        </w:rPr>
      </w:pPr>
      <w:hyperlink r:id="rId23" w:history="1">
        <w:r w:rsidR="000B0E83" w:rsidRPr="008C5406">
          <w:rPr>
            <w:rStyle w:val="Hyperlink"/>
            <w:sz w:val="24"/>
            <w:szCs w:val="24"/>
          </w:rPr>
          <w:t>The Stay Connected c</w:t>
        </w:r>
        <w:r w:rsidR="000B0E83" w:rsidRPr="008C5406">
          <w:rPr>
            <w:rStyle w:val="Hyperlink"/>
            <w:sz w:val="24"/>
            <w:szCs w:val="24"/>
          </w:rPr>
          <w:t>a</w:t>
        </w:r>
        <w:r w:rsidR="000B0E83" w:rsidRPr="008C5406">
          <w:rPr>
            <w:rStyle w:val="Hyperlink"/>
            <w:sz w:val="24"/>
            <w:szCs w:val="24"/>
          </w:rPr>
          <w:t>mpaign</w:t>
        </w:r>
      </w:hyperlink>
      <w:r w:rsidR="000B0E83">
        <w:rPr>
          <w:color w:val="000000" w:themeColor="text1"/>
          <w:sz w:val="24"/>
          <w:szCs w:val="24"/>
        </w:rPr>
        <w:t xml:space="preserve"> was an initiative to help partners highlight their efforts in meeting the statutory Serious Violence Duty. The document offers a platform to highlight and celebrate colleagues who make a difference, help share stories, raise awareness, and inspire action and other initiatives across HIPS. This campaign was</w:t>
      </w:r>
      <w:r w:rsidR="00B12D84">
        <w:rPr>
          <w:color w:val="000000" w:themeColor="text1"/>
          <w:sz w:val="24"/>
          <w:szCs w:val="24"/>
        </w:rPr>
        <w:t xml:space="preserve"> run</w:t>
      </w:r>
      <w:r w:rsidR="000B0E83">
        <w:rPr>
          <w:color w:val="000000" w:themeColor="text1"/>
          <w:sz w:val="24"/>
          <w:szCs w:val="24"/>
        </w:rPr>
        <w:t xml:space="preserve"> in partnership between the VRU and Hampshire and Isle of Wight Fire and Rescue Service</w:t>
      </w:r>
      <w:r w:rsidR="00132F89">
        <w:rPr>
          <w:color w:val="000000" w:themeColor="text1"/>
          <w:sz w:val="24"/>
          <w:szCs w:val="24"/>
        </w:rPr>
        <w:t xml:space="preserve"> and is another e</w:t>
      </w:r>
      <w:r w:rsidR="00EF5D49">
        <w:rPr>
          <w:color w:val="000000" w:themeColor="text1"/>
          <w:sz w:val="24"/>
          <w:szCs w:val="24"/>
        </w:rPr>
        <w:t>xample of good partnership work</w:t>
      </w:r>
      <w:r w:rsidR="00BC10C7">
        <w:rPr>
          <w:color w:val="000000" w:themeColor="text1"/>
          <w:sz w:val="24"/>
          <w:szCs w:val="24"/>
        </w:rPr>
        <w:t>.</w:t>
      </w:r>
    </w:p>
    <w:p w14:paraId="163C0E73" w14:textId="77777777" w:rsidR="00132F89" w:rsidRPr="00132F89" w:rsidRDefault="000013DD" w:rsidP="000E7EBA">
      <w:pPr>
        <w:rPr>
          <w:color w:val="1D9BA1"/>
          <w:sz w:val="32"/>
          <w:szCs w:val="32"/>
        </w:rPr>
      </w:pPr>
      <w:r>
        <w:rPr>
          <w:b/>
          <w:color w:val="000000" w:themeColor="text1"/>
          <w:sz w:val="24"/>
          <w:szCs w:val="24"/>
        </w:rPr>
        <w:t xml:space="preserve">Serious Violence and </w:t>
      </w:r>
      <w:r w:rsidR="00132F89">
        <w:rPr>
          <w:b/>
          <w:color w:val="000000" w:themeColor="text1"/>
          <w:sz w:val="24"/>
          <w:szCs w:val="24"/>
        </w:rPr>
        <w:t>Knife Crime Survey</w:t>
      </w:r>
    </w:p>
    <w:p w14:paraId="190319F0" w14:textId="77777777" w:rsidR="000F0532" w:rsidRPr="000013DD" w:rsidRDefault="00B12D84" w:rsidP="000013DD">
      <w:pPr>
        <w:jc w:val="both"/>
        <w:rPr>
          <w:color w:val="000000" w:themeColor="text1"/>
          <w:sz w:val="24"/>
          <w:szCs w:val="24"/>
        </w:rPr>
      </w:pPr>
      <w:r>
        <w:rPr>
          <w:color w:val="000000" w:themeColor="text1"/>
          <w:sz w:val="24"/>
          <w:szCs w:val="24"/>
        </w:rPr>
        <w:t>A survey that has been running since July 2023, t</w:t>
      </w:r>
      <w:r w:rsidR="000F0532">
        <w:rPr>
          <w:color w:val="000000" w:themeColor="text1"/>
          <w:sz w:val="24"/>
          <w:szCs w:val="24"/>
        </w:rPr>
        <w:t>he</w:t>
      </w:r>
      <w:r w:rsidR="00EF5D49">
        <w:rPr>
          <w:color w:val="000000" w:themeColor="text1"/>
          <w:sz w:val="24"/>
          <w:szCs w:val="24"/>
        </w:rPr>
        <w:t xml:space="preserve"> serious violence and</w:t>
      </w:r>
      <w:r w:rsidR="000F0532">
        <w:rPr>
          <w:color w:val="000000" w:themeColor="text1"/>
          <w:sz w:val="24"/>
          <w:szCs w:val="24"/>
        </w:rPr>
        <w:t xml:space="preserve"> knife crime survey </w:t>
      </w:r>
      <w:r w:rsidR="00B216C4">
        <w:rPr>
          <w:color w:val="000000" w:themeColor="text1"/>
          <w:sz w:val="24"/>
          <w:szCs w:val="24"/>
        </w:rPr>
        <w:t>continued</w:t>
      </w:r>
      <w:r w:rsidR="000F0532">
        <w:rPr>
          <w:color w:val="000000" w:themeColor="text1"/>
          <w:sz w:val="24"/>
          <w:szCs w:val="24"/>
        </w:rPr>
        <w:t xml:space="preserve"> for </w:t>
      </w:r>
      <w:r>
        <w:rPr>
          <w:color w:val="000000" w:themeColor="text1"/>
          <w:sz w:val="24"/>
          <w:szCs w:val="24"/>
        </w:rPr>
        <w:t>2024/25</w:t>
      </w:r>
      <w:r w:rsidR="000F0532">
        <w:rPr>
          <w:color w:val="000000" w:themeColor="text1"/>
          <w:sz w:val="24"/>
          <w:szCs w:val="24"/>
        </w:rPr>
        <w:t>. This survey</w:t>
      </w:r>
      <w:r w:rsidR="000013DD">
        <w:rPr>
          <w:color w:val="000000" w:themeColor="text1"/>
          <w:sz w:val="24"/>
          <w:szCs w:val="24"/>
        </w:rPr>
        <w:t xml:space="preserve"> is</w:t>
      </w:r>
      <w:r w:rsidR="000F0532">
        <w:rPr>
          <w:color w:val="000000" w:themeColor="text1"/>
          <w:sz w:val="24"/>
          <w:szCs w:val="24"/>
        </w:rPr>
        <w:t xml:space="preserve"> shared across the HIPS area and was distributed </w:t>
      </w:r>
      <w:r w:rsidR="000013DD">
        <w:rPr>
          <w:color w:val="000000" w:themeColor="text1"/>
          <w:sz w:val="24"/>
          <w:szCs w:val="24"/>
        </w:rPr>
        <w:t>across</w:t>
      </w:r>
      <w:r w:rsidR="000F0532">
        <w:rPr>
          <w:color w:val="000000" w:themeColor="text1"/>
          <w:sz w:val="24"/>
          <w:szCs w:val="24"/>
        </w:rPr>
        <w:t xml:space="preserve"> VRP communication channels</w:t>
      </w:r>
      <w:r w:rsidR="000013DD">
        <w:rPr>
          <w:color w:val="000000" w:themeColor="text1"/>
          <w:sz w:val="24"/>
          <w:szCs w:val="24"/>
        </w:rPr>
        <w:t>, through VCSEs and within VRU engagement packs. Additionally, it was actively advertised at in-person engagement events where the VRU were present.  This survey continues to gather predominantly young people’s thoughts and perceptions on knife crime</w:t>
      </w:r>
      <w:r w:rsidR="000F0532">
        <w:rPr>
          <w:color w:val="000000" w:themeColor="text1"/>
          <w:sz w:val="24"/>
          <w:szCs w:val="24"/>
        </w:rPr>
        <w:t xml:space="preserve"> </w:t>
      </w:r>
      <w:r w:rsidR="000013DD">
        <w:rPr>
          <w:color w:val="000000" w:themeColor="text1"/>
          <w:sz w:val="24"/>
          <w:szCs w:val="24"/>
        </w:rPr>
        <w:t xml:space="preserve">as an issue and their own personal sense of safety surrounding </w:t>
      </w:r>
      <w:r w:rsidR="00B216C4">
        <w:rPr>
          <w:color w:val="000000" w:themeColor="text1"/>
          <w:sz w:val="24"/>
          <w:szCs w:val="24"/>
        </w:rPr>
        <w:t>it</w:t>
      </w:r>
      <w:r w:rsidR="000013DD">
        <w:rPr>
          <w:color w:val="000000" w:themeColor="text1"/>
          <w:sz w:val="24"/>
          <w:szCs w:val="24"/>
        </w:rPr>
        <w:t>. This helps inform future practice and its evaluations are shared with partnering agencies</w:t>
      </w:r>
      <w:r w:rsidR="00BD245D">
        <w:rPr>
          <w:color w:val="000000" w:themeColor="text1"/>
          <w:sz w:val="24"/>
          <w:szCs w:val="24"/>
        </w:rPr>
        <w:t xml:space="preserve"> as well as being included in this year’s SNA</w:t>
      </w:r>
      <w:r w:rsidR="000013DD">
        <w:rPr>
          <w:color w:val="000000" w:themeColor="text1"/>
          <w:sz w:val="24"/>
          <w:szCs w:val="24"/>
        </w:rPr>
        <w:t xml:space="preserve">. In addition, other CSPs and partners have requested results or use of the survey to help facilitate discussion within their areas or organisations. </w:t>
      </w:r>
      <w:r w:rsidR="00BD245D">
        <w:rPr>
          <w:color w:val="000000" w:themeColor="text1"/>
          <w:sz w:val="24"/>
          <w:szCs w:val="24"/>
        </w:rPr>
        <w:t xml:space="preserve">Going forward the survey will continue to be used but potentially modified and updated to improve completion rates. </w:t>
      </w:r>
    </w:p>
    <w:p w14:paraId="2706BC98" w14:textId="77777777" w:rsidR="000F0532" w:rsidRDefault="000F0532" w:rsidP="00EE720A">
      <w:pPr>
        <w:rPr>
          <w:color w:val="1D9BA1"/>
          <w:sz w:val="32"/>
          <w:szCs w:val="32"/>
        </w:rPr>
      </w:pPr>
    </w:p>
    <w:p w14:paraId="487DD3BB" w14:textId="77777777" w:rsidR="000F0532" w:rsidRDefault="000F0532" w:rsidP="00EE720A">
      <w:pPr>
        <w:rPr>
          <w:color w:val="1D9BA1"/>
          <w:sz w:val="32"/>
          <w:szCs w:val="32"/>
        </w:rPr>
      </w:pPr>
    </w:p>
    <w:p w14:paraId="1E3095D6" w14:textId="77777777" w:rsidR="000F0532" w:rsidRDefault="000F0532" w:rsidP="00EE720A">
      <w:pPr>
        <w:rPr>
          <w:color w:val="1D9BA1"/>
          <w:sz w:val="32"/>
          <w:szCs w:val="32"/>
        </w:rPr>
      </w:pPr>
    </w:p>
    <w:p w14:paraId="48F0F19B" w14:textId="77777777" w:rsidR="000F0532" w:rsidRDefault="000F0532" w:rsidP="00EE720A">
      <w:pPr>
        <w:rPr>
          <w:color w:val="1D9BA1"/>
          <w:sz w:val="32"/>
          <w:szCs w:val="32"/>
        </w:rPr>
      </w:pPr>
    </w:p>
    <w:p w14:paraId="5E71B05B" w14:textId="77777777" w:rsidR="000F0532" w:rsidRDefault="000F0532" w:rsidP="00EE720A">
      <w:pPr>
        <w:rPr>
          <w:color w:val="1D9BA1"/>
          <w:sz w:val="32"/>
          <w:szCs w:val="32"/>
        </w:rPr>
      </w:pPr>
    </w:p>
    <w:p w14:paraId="4A878639" w14:textId="77777777" w:rsidR="00B12D84" w:rsidRDefault="00B12D84" w:rsidP="00EE720A">
      <w:pPr>
        <w:rPr>
          <w:color w:val="1D9BA1"/>
          <w:sz w:val="32"/>
          <w:szCs w:val="32"/>
        </w:rPr>
      </w:pPr>
    </w:p>
    <w:p w14:paraId="4C351984" w14:textId="77777777" w:rsidR="00B12D84" w:rsidRDefault="00B12D84" w:rsidP="00EE720A">
      <w:pPr>
        <w:rPr>
          <w:color w:val="1D9BA1"/>
          <w:sz w:val="32"/>
          <w:szCs w:val="32"/>
        </w:rPr>
      </w:pPr>
    </w:p>
    <w:p w14:paraId="2C20AA81" w14:textId="77777777" w:rsidR="00B12D84" w:rsidRDefault="00B12D84" w:rsidP="00EE720A">
      <w:pPr>
        <w:rPr>
          <w:color w:val="1D9BA1"/>
          <w:sz w:val="32"/>
          <w:szCs w:val="32"/>
        </w:rPr>
      </w:pPr>
    </w:p>
    <w:p w14:paraId="7C39F0A0" w14:textId="77D687CE" w:rsidR="00A329AE" w:rsidRDefault="00A329AE" w:rsidP="00EE720A">
      <w:pPr>
        <w:rPr>
          <w:color w:val="1D9BA1"/>
          <w:sz w:val="32"/>
          <w:szCs w:val="32"/>
        </w:rPr>
      </w:pPr>
    </w:p>
    <w:p w14:paraId="7C24EA8F" w14:textId="77777777" w:rsidR="00BC10C7" w:rsidRDefault="00BC10C7" w:rsidP="00EE720A">
      <w:pPr>
        <w:rPr>
          <w:color w:val="1D9BA1"/>
          <w:sz w:val="32"/>
          <w:szCs w:val="32"/>
        </w:rPr>
      </w:pPr>
    </w:p>
    <w:p w14:paraId="55D11B31" w14:textId="77777777" w:rsidR="00EE720A" w:rsidRDefault="002F7BD9" w:rsidP="00EE720A">
      <w:pPr>
        <w:rPr>
          <w:color w:val="1D9BA1"/>
          <w:sz w:val="32"/>
          <w:szCs w:val="32"/>
        </w:rPr>
      </w:pPr>
      <w:r>
        <w:rPr>
          <w:color w:val="1D9BA1"/>
          <w:sz w:val="32"/>
          <w:szCs w:val="32"/>
        </w:rPr>
        <w:lastRenderedPageBreak/>
        <w:t>VRU</w:t>
      </w:r>
      <w:r w:rsidR="00B12D84">
        <w:rPr>
          <w:color w:val="1D9BA1"/>
          <w:sz w:val="32"/>
          <w:szCs w:val="32"/>
        </w:rPr>
        <w:t>-</w:t>
      </w:r>
      <w:r>
        <w:rPr>
          <w:color w:val="1D9BA1"/>
          <w:sz w:val="32"/>
          <w:szCs w:val="32"/>
        </w:rPr>
        <w:t xml:space="preserve">Commissioned </w:t>
      </w:r>
      <w:r w:rsidR="00EE720A">
        <w:rPr>
          <w:color w:val="1D9BA1"/>
          <w:sz w:val="32"/>
          <w:szCs w:val="32"/>
        </w:rPr>
        <w:t>Interventions</w:t>
      </w:r>
    </w:p>
    <w:p w14:paraId="520D0463" w14:textId="77777777" w:rsidR="00AB1925" w:rsidRDefault="00AB1925" w:rsidP="00D702F5">
      <w:pPr>
        <w:rPr>
          <w:b/>
          <w:color w:val="000000" w:themeColor="text1"/>
          <w:sz w:val="24"/>
          <w:szCs w:val="24"/>
        </w:rPr>
      </w:pPr>
      <w:r w:rsidRPr="00AB1925">
        <w:rPr>
          <w:color w:val="000000" w:themeColor="text1"/>
          <w:sz w:val="24"/>
          <w:szCs w:val="24"/>
        </w:rPr>
        <w:t xml:space="preserve">The VRU Grant </w:t>
      </w:r>
      <w:r>
        <w:rPr>
          <w:color w:val="000000" w:themeColor="text1"/>
          <w:sz w:val="24"/>
          <w:szCs w:val="24"/>
        </w:rPr>
        <w:t xml:space="preserve">is used to fund interventions in the community to tackle </w:t>
      </w:r>
      <w:r w:rsidR="00B12D84">
        <w:rPr>
          <w:color w:val="000000" w:themeColor="text1"/>
          <w:sz w:val="24"/>
          <w:szCs w:val="24"/>
        </w:rPr>
        <w:t>s</w:t>
      </w:r>
      <w:r>
        <w:rPr>
          <w:color w:val="000000" w:themeColor="text1"/>
          <w:sz w:val="24"/>
          <w:szCs w:val="24"/>
        </w:rPr>
        <w:t xml:space="preserve">erious </w:t>
      </w:r>
      <w:r w:rsidR="00B12D84">
        <w:rPr>
          <w:color w:val="000000" w:themeColor="text1"/>
          <w:sz w:val="24"/>
          <w:szCs w:val="24"/>
        </w:rPr>
        <w:t>v</w:t>
      </w:r>
      <w:r>
        <w:rPr>
          <w:color w:val="000000" w:themeColor="text1"/>
          <w:sz w:val="24"/>
          <w:szCs w:val="24"/>
        </w:rPr>
        <w:t>iolence</w:t>
      </w:r>
      <w:r w:rsidR="00B12D84">
        <w:rPr>
          <w:color w:val="000000" w:themeColor="text1"/>
          <w:sz w:val="24"/>
          <w:szCs w:val="24"/>
        </w:rPr>
        <w:t>.</w:t>
      </w:r>
    </w:p>
    <w:p w14:paraId="586E1EC8" w14:textId="77777777" w:rsidR="00424EE0" w:rsidRPr="00D702F5" w:rsidRDefault="00424EE0" w:rsidP="00D702F5">
      <w:pPr>
        <w:rPr>
          <w:b/>
          <w:color w:val="1D9BA1"/>
          <w:sz w:val="32"/>
          <w:szCs w:val="32"/>
        </w:rPr>
      </w:pPr>
      <w:r w:rsidRPr="00D702F5">
        <w:rPr>
          <w:b/>
          <w:color w:val="000000" w:themeColor="text1"/>
          <w:sz w:val="24"/>
          <w:szCs w:val="24"/>
        </w:rPr>
        <w:t>Choices</w:t>
      </w:r>
    </w:p>
    <w:p w14:paraId="139FD02D" w14:textId="19D06B88" w:rsidR="00424EE0" w:rsidRPr="00541C8A" w:rsidRDefault="00602F27" w:rsidP="00D6507E">
      <w:pPr>
        <w:jc w:val="both"/>
        <w:rPr>
          <w:color w:val="000000" w:themeColor="text1"/>
          <w:sz w:val="32"/>
          <w:szCs w:val="32"/>
        </w:rPr>
      </w:pPr>
      <w:r w:rsidRPr="00D702F5">
        <w:rPr>
          <w:color w:val="000000" w:themeColor="text1"/>
          <w:sz w:val="24"/>
          <w:szCs w:val="24"/>
        </w:rPr>
        <w:t xml:space="preserve">The Choices programme is aimed at staff and </w:t>
      </w:r>
      <w:r w:rsidR="00B12D84">
        <w:rPr>
          <w:color w:val="000000" w:themeColor="text1"/>
          <w:sz w:val="24"/>
          <w:szCs w:val="24"/>
        </w:rPr>
        <w:t>students in schools during the</w:t>
      </w:r>
      <w:r w:rsidRPr="00D702F5">
        <w:rPr>
          <w:color w:val="000000" w:themeColor="text1"/>
          <w:sz w:val="24"/>
          <w:szCs w:val="24"/>
        </w:rPr>
        <w:t xml:space="preserve"> transition from year</w:t>
      </w:r>
      <w:r w:rsidR="00B12D84">
        <w:rPr>
          <w:color w:val="000000" w:themeColor="text1"/>
          <w:sz w:val="24"/>
          <w:szCs w:val="24"/>
        </w:rPr>
        <w:t xml:space="preserve"> </w:t>
      </w:r>
      <w:r w:rsidRPr="00D702F5">
        <w:rPr>
          <w:color w:val="000000" w:themeColor="text1"/>
          <w:sz w:val="24"/>
          <w:szCs w:val="24"/>
        </w:rPr>
        <w:t xml:space="preserve">6 </w:t>
      </w:r>
      <w:r w:rsidR="00B12D84">
        <w:rPr>
          <w:color w:val="000000" w:themeColor="text1"/>
          <w:sz w:val="24"/>
          <w:szCs w:val="24"/>
        </w:rPr>
        <w:t>to year</w:t>
      </w:r>
      <w:r w:rsidRPr="00D702F5">
        <w:rPr>
          <w:color w:val="000000" w:themeColor="text1"/>
          <w:sz w:val="24"/>
          <w:szCs w:val="24"/>
        </w:rPr>
        <w:t xml:space="preserve"> 7. It employs social skills training, an approach to violence reduction</w:t>
      </w:r>
      <w:r w:rsidR="00B12D84">
        <w:rPr>
          <w:color w:val="000000" w:themeColor="text1"/>
          <w:sz w:val="24"/>
          <w:szCs w:val="24"/>
        </w:rPr>
        <w:t xml:space="preserve"> that has been</w:t>
      </w:r>
      <w:r w:rsidRPr="00D702F5">
        <w:rPr>
          <w:color w:val="000000" w:themeColor="text1"/>
          <w:sz w:val="24"/>
          <w:szCs w:val="24"/>
        </w:rPr>
        <w:t xml:space="preserve"> rated as ‘high impact’</w:t>
      </w:r>
      <w:r w:rsidR="00BC10C7">
        <w:rPr>
          <w:color w:val="000000" w:themeColor="text1"/>
          <w:sz w:val="24"/>
          <w:szCs w:val="24"/>
        </w:rPr>
        <w:t xml:space="preserve"> by the </w:t>
      </w:r>
      <w:hyperlink r:id="rId24" w:history="1">
        <w:r w:rsidR="00BC10C7" w:rsidRPr="00BC10C7">
          <w:rPr>
            <w:rStyle w:val="Hyperlink"/>
            <w:sz w:val="24"/>
            <w:szCs w:val="24"/>
          </w:rPr>
          <w:t>Youth Endowment Fund</w:t>
        </w:r>
      </w:hyperlink>
      <w:r w:rsidR="00BC10C7">
        <w:rPr>
          <w:color w:val="000000" w:themeColor="text1"/>
          <w:sz w:val="24"/>
          <w:szCs w:val="24"/>
        </w:rPr>
        <w:t>.</w:t>
      </w:r>
    </w:p>
    <w:p w14:paraId="750208F0" w14:textId="665973D1" w:rsidR="00140254" w:rsidRPr="00D702F5" w:rsidRDefault="00D702F5" w:rsidP="00D6507E">
      <w:pPr>
        <w:jc w:val="both"/>
        <w:rPr>
          <w:color w:val="1D9BA1"/>
          <w:sz w:val="32"/>
          <w:szCs w:val="32"/>
        </w:rPr>
      </w:pPr>
      <w:r>
        <w:t>T</w:t>
      </w:r>
      <w:r w:rsidR="00140254" w:rsidRPr="00D702F5">
        <w:rPr>
          <w:color w:val="000000" w:themeColor="text1"/>
          <w:sz w:val="24"/>
          <w:szCs w:val="24"/>
        </w:rPr>
        <w:t xml:space="preserve">his innovative programme was designed by </w:t>
      </w:r>
      <w:hyperlink r:id="rId25" w:history="1">
        <w:r w:rsidR="00140254" w:rsidRPr="00BC10C7">
          <w:rPr>
            <w:rStyle w:val="Hyperlink"/>
            <w:sz w:val="24"/>
            <w:szCs w:val="24"/>
          </w:rPr>
          <w:t>Artswork</w:t>
        </w:r>
      </w:hyperlink>
      <w:r w:rsidR="00140254" w:rsidRPr="00D702F5">
        <w:rPr>
          <w:color w:val="000000" w:themeColor="text1"/>
          <w:sz w:val="24"/>
          <w:szCs w:val="24"/>
        </w:rPr>
        <w:t xml:space="preserve"> in partnership with BearFace Theatre and uses creative approaches to support staff and pupils to explore the challenges young people face, empowering them to make healthy choices in an increasingly </w:t>
      </w:r>
      <w:r w:rsidR="002F7BD9" w:rsidRPr="00D702F5">
        <w:rPr>
          <w:color w:val="000000" w:themeColor="text1"/>
          <w:sz w:val="24"/>
          <w:szCs w:val="24"/>
        </w:rPr>
        <w:t>complex</w:t>
      </w:r>
      <w:r w:rsidR="00140254" w:rsidRPr="00D702F5">
        <w:rPr>
          <w:color w:val="000000" w:themeColor="text1"/>
          <w:sz w:val="24"/>
          <w:szCs w:val="24"/>
        </w:rPr>
        <w:t xml:space="preserve"> world.</w:t>
      </w:r>
    </w:p>
    <w:p w14:paraId="6A1DE109" w14:textId="722AB421" w:rsidR="00140254" w:rsidRPr="005B685F" w:rsidRDefault="00B12D84" w:rsidP="00D6507E">
      <w:pPr>
        <w:jc w:val="both"/>
        <w:rPr>
          <w:color w:val="000000" w:themeColor="text1"/>
          <w:sz w:val="32"/>
          <w:szCs w:val="32"/>
        </w:rPr>
      </w:pPr>
      <w:r>
        <w:rPr>
          <w:color w:val="000000" w:themeColor="text1"/>
          <w:sz w:val="24"/>
          <w:szCs w:val="24"/>
        </w:rPr>
        <w:t xml:space="preserve">Choices </w:t>
      </w:r>
      <w:r w:rsidR="00140254" w:rsidRPr="00D702F5">
        <w:rPr>
          <w:color w:val="000000" w:themeColor="text1"/>
          <w:sz w:val="24"/>
          <w:szCs w:val="24"/>
        </w:rPr>
        <w:t xml:space="preserve">involves teacher training and </w:t>
      </w:r>
      <w:r>
        <w:rPr>
          <w:color w:val="000000" w:themeColor="text1"/>
          <w:sz w:val="24"/>
          <w:szCs w:val="24"/>
        </w:rPr>
        <w:t>student</w:t>
      </w:r>
      <w:r w:rsidR="00140254" w:rsidRPr="00D702F5">
        <w:rPr>
          <w:color w:val="000000" w:themeColor="text1"/>
          <w:sz w:val="24"/>
          <w:szCs w:val="24"/>
        </w:rPr>
        <w:t xml:space="preserve"> sessions delivered by teacher</w:t>
      </w:r>
      <w:r>
        <w:rPr>
          <w:color w:val="000000" w:themeColor="text1"/>
          <w:sz w:val="24"/>
          <w:szCs w:val="24"/>
        </w:rPr>
        <w:t>s</w:t>
      </w:r>
      <w:r w:rsidR="00140254" w:rsidRPr="00D702F5">
        <w:rPr>
          <w:color w:val="000000" w:themeColor="text1"/>
          <w:sz w:val="24"/>
          <w:szCs w:val="24"/>
        </w:rPr>
        <w:t xml:space="preserve"> and BearFace Theatre. Sessions focus on reducing risk factors for violence, including knife crime, exploitation and unhealthy relationships. Three transferable techniques are used</w:t>
      </w:r>
      <w:r>
        <w:rPr>
          <w:color w:val="000000" w:themeColor="text1"/>
          <w:sz w:val="24"/>
          <w:szCs w:val="24"/>
        </w:rPr>
        <w:t>; (i)</w:t>
      </w:r>
      <w:r w:rsidR="00140254" w:rsidRPr="00D702F5">
        <w:rPr>
          <w:color w:val="000000" w:themeColor="text1"/>
          <w:sz w:val="24"/>
          <w:szCs w:val="24"/>
        </w:rPr>
        <w:t xml:space="preserve"> </w:t>
      </w:r>
      <w:r>
        <w:rPr>
          <w:color w:val="000000" w:themeColor="text1"/>
          <w:sz w:val="24"/>
          <w:szCs w:val="24"/>
        </w:rPr>
        <w:t>p</w:t>
      </w:r>
      <w:r w:rsidR="00140254" w:rsidRPr="00D702F5">
        <w:rPr>
          <w:color w:val="000000" w:themeColor="text1"/>
          <w:sz w:val="24"/>
          <w:szCs w:val="24"/>
        </w:rPr>
        <w:t>hilosophy for young people,</w:t>
      </w:r>
      <w:r>
        <w:rPr>
          <w:color w:val="000000" w:themeColor="text1"/>
          <w:sz w:val="24"/>
          <w:szCs w:val="24"/>
        </w:rPr>
        <w:t xml:space="preserve"> (ii)</w:t>
      </w:r>
      <w:r w:rsidR="00140254" w:rsidRPr="00D702F5">
        <w:rPr>
          <w:color w:val="000000" w:themeColor="text1"/>
          <w:sz w:val="24"/>
          <w:szCs w:val="24"/>
        </w:rPr>
        <w:t xml:space="preserve"> enquiry-based learning and</w:t>
      </w:r>
      <w:r>
        <w:rPr>
          <w:color w:val="000000" w:themeColor="text1"/>
          <w:sz w:val="24"/>
          <w:szCs w:val="24"/>
        </w:rPr>
        <w:t>, (iii) the</w:t>
      </w:r>
      <w:r w:rsidR="00140254" w:rsidRPr="00D702F5">
        <w:rPr>
          <w:color w:val="000000" w:themeColor="text1"/>
          <w:sz w:val="24"/>
          <w:szCs w:val="24"/>
        </w:rPr>
        <w:t xml:space="preserve"> mantle of the expert</w:t>
      </w:r>
      <w:r>
        <w:rPr>
          <w:color w:val="000000" w:themeColor="text1"/>
          <w:sz w:val="24"/>
          <w:szCs w:val="24"/>
        </w:rPr>
        <w:t>.  D</w:t>
      </w:r>
      <w:r w:rsidR="00140254" w:rsidRPr="00D702F5">
        <w:rPr>
          <w:color w:val="000000" w:themeColor="text1"/>
          <w:sz w:val="24"/>
          <w:szCs w:val="24"/>
        </w:rPr>
        <w:t>elivery aims to be sustainable beyond the intervention period</w:t>
      </w:r>
      <w:r w:rsidR="00BC10C7">
        <w:rPr>
          <w:color w:val="000000" w:themeColor="text1"/>
          <w:sz w:val="24"/>
          <w:szCs w:val="24"/>
        </w:rPr>
        <w:t>.</w:t>
      </w:r>
    </w:p>
    <w:p w14:paraId="174F0E3C" w14:textId="77777777" w:rsidR="002F7BD9" w:rsidRPr="00D702F5" w:rsidRDefault="00140254" w:rsidP="00D6507E">
      <w:pPr>
        <w:jc w:val="both"/>
        <w:rPr>
          <w:color w:val="1D9BA1"/>
          <w:sz w:val="32"/>
          <w:szCs w:val="32"/>
        </w:rPr>
      </w:pPr>
      <w:r w:rsidRPr="00D702F5">
        <w:rPr>
          <w:color w:val="000000" w:themeColor="text1"/>
          <w:sz w:val="24"/>
          <w:szCs w:val="24"/>
        </w:rPr>
        <w:t xml:space="preserve">Choices has had consistently positive reviews throughout </w:t>
      </w:r>
      <w:r w:rsidR="00B12D84">
        <w:rPr>
          <w:color w:val="000000" w:themeColor="text1"/>
          <w:sz w:val="24"/>
          <w:szCs w:val="24"/>
        </w:rPr>
        <w:t>2024/25</w:t>
      </w:r>
      <w:r w:rsidRPr="00D702F5">
        <w:rPr>
          <w:color w:val="000000" w:themeColor="text1"/>
          <w:sz w:val="24"/>
          <w:szCs w:val="24"/>
        </w:rPr>
        <w:t xml:space="preserve">, and 75% of pupils </w:t>
      </w:r>
      <w:r w:rsidR="00B12D84">
        <w:rPr>
          <w:color w:val="000000" w:themeColor="text1"/>
          <w:sz w:val="24"/>
          <w:szCs w:val="24"/>
        </w:rPr>
        <w:t>who</w:t>
      </w:r>
      <w:r w:rsidRPr="00D702F5">
        <w:rPr>
          <w:color w:val="000000" w:themeColor="text1"/>
          <w:sz w:val="24"/>
          <w:szCs w:val="24"/>
        </w:rPr>
        <w:t xml:space="preserve"> took part in the last quarter said they felt confident to make positive changes even when their friends are making negative ones. </w:t>
      </w:r>
      <w:r w:rsidR="00B12D84">
        <w:rPr>
          <w:color w:val="000000" w:themeColor="text1"/>
          <w:sz w:val="24"/>
          <w:szCs w:val="24"/>
        </w:rPr>
        <w:t>This finding suggests the programme is</w:t>
      </w:r>
      <w:r w:rsidRPr="00D702F5">
        <w:rPr>
          <w:color w:val="000000" w:themeColor="text1"/>
          <w:sz w:val="24"/>
          <w:szCs w:val="24"/>
        </w:rPr>
        <w:t xml:space="preserve"> impactful in delivering its message.</w:t>
      </w:r>
      <w:r w:rsidR="00D702F5" w:rsidRPr="00D702F5">
        <w:rPr>
          <w:color w:val="1D9BA1"/>
          <w:sz w:val="32"/>
          <w:szCs w:val="32"/>
        </w:rPr>
        <w:t xml:space="preserve"> </w:t>
      </w:r>
      <w:r w:rsidR="00D702F5" w:rsidRPr="00D702F5">
        <w:rPr>
          <w:color w:val="000000" w:themeColor="text1"/>
          <w:sz w:val="24"/>
          <w:szCs w:val="24"/>
        </w:rPr>
        <w:t>From what detail is available, Choices has reached over 1500 pupils</w:t>
      </w:r>
      <w:r w:rsidR="00B12D84">
        <w:rPr>
          <w:color w:val="000000" w:themeColor="text1"/>
          <w:sz w:val="24"/>
          <w:szCs w:val="24"/>
        </w:rPr>
        <w:t xml:space="preserve"> across HIPS</w:t>
      </w:r>
      <w:r w:rsidR="00D702F5" w:rsidRPr="00D702F5">
        <w:rPr>
          <w:color w:val="000000" w:themeColor="text1"/>
          <w:sz w:val="24"/>
          <w:szCs w:val="24"/>
        </w:rPr>
        <w:t>, with this number likely to be much hig</w:t>
      </w:r>
      <w:r w:rsidR="005B28AD">
        <w:rPr>
          <w:color w:val="000000" w:themeColor="text1"/>
          <w:sz w:val="24"/>
          <w:szCs w:val="24"/>
        </w:rPr>
        <w:t xml:space="preserve">her. </w:t>
      </w:r>
    </w:p>
    <w:p w14:paraId="4EE1BFDB" w14:textId="77777777" w:rsidR="002F7BD9" w:rsidRPr="00D702F5" w:rsidRDefault="002F7BD9" w:rsidP="00D6507E">
      <w:pPr>
        <w:jc w:val="both"/>
        <w:rPr>
          <w:b/>
          <w:color w:val="1D9BA1"/>
          <w:sz w:val="32"/>
          <w:szCs w:val="32"/>
        </w:rPr>
      </w:pPr>
      <w:r w:rsidRPr="00D702F5">
        <w:rPr>
          <w:b/>
          <w:color w:val="000000" w:themeColor="text1"/>
          <w:sz w:val="24"/>
          <w:szCs w:val="24"/>
        </w:rPr>
        <w:t>T</w:t>
      </w:r>
      <w:r w:rsidR="00D71D01" w:rsidRPr="00D702F5">
        <w:rPr>
          <w:b/>
          <w:color w:val="000000" w:themeColor="text1"/>
          <w:sz w:val="24"/>
          <w:szCs w:val="24"/>
        </w:rPr>
        <w:t>rauma Informed Practitioners (TIPs)</w:t>
      </w:r>
    </w:p>
    <w:p w14:paraId="458A06E8" w14:textId="28240A2F" w:rsidR="00D71D01" w:rsidRPr="00D702F5" w:rsidRDefault="00D71D01" w:rsidP="00D6507E">
      <w:pPr>
        <w:jc w:val="both"/>
        <w:rPr>
          <w:color w:val="1D9BA1"/>
          <w:sz w:val="32"/>
          <w:szCs w:val="32"/>
        </w:rPr>
      </w:pPr>
      <w:r w:rsidRPr="00D702F5">
        <w:rPr>
          <w:color w:val="000000" w:themeColor="text1"/>
          <w:sz w:val="24"/>
          <w:szCs w:val="24"/>
        </w:rPr>
        <w:t xml:space="preserve">TIPs have been recruited by </w:t>
      </w:r>
      <w:hyperlink r:id="rId26" w:history="1">
        <w:r w:rsidRPr="00E503D9">
          <w:rPr>
            <w:rStyle w:val="Hyperlink"/>
            <w:sz w:val="24"/>
            <w:szCs w:val="24"/>
          </w:rPr>
          <w:t>Rock Pool</w:t>
        </w:r>
      </w:hyperlink>
      <w:r w:rsidRPr="00D702F5">
        <w:rPr>
          <w:color w:val="000000" w:themeColor="text1"/>
          <w:sz w:val="24"/>
          <w:szCs w:val="24"/>
        </w:rPr>
        <w:t xml:space="preserve"> to work with District Policing Teams working</w:t>
      </w:r>
      <w:r w:rsidR="00B12D84">
        <w:rPr>
          <w:color w:val="000000" w:themeColor="text1"/>
          <w:sz w:val="24"/>
          <w:szCs w:val="24"/>
        </w:rPr>
        <w:t xml:space="preserve"> in</w:t>
      </w:r>
      <w:r w:rsidRPr="00D702F5">
        <w:rPr>
          <w:color w:val="000000" w:themeColor="text1"/>
          <w:sz w:val="24"/>
          <w:szCs w:val="24"/>
        </w:rPr>
        <w:t xml:space="preserve"> the South East of Hampshire. The TIPs support police</w:t>
      </w:r>
      <w:r w:rsidR="00B12D84">
        <w:rPr>
          <w:color w:val="000000" w:themeColor="text1"/>
          <w:sz w:val="24"/>
          <w:szCs w:val="24"/>
        </w:rPr>
        <w:t xml:space="preserve"> officers</w:t>
      </w:r>
      <w:r w:rsidRPr="00D702F5">
        <w:rPr>
          <w:color w:val="000000" w:themeColor="text1"/>
          <w:sz w:val="24"/>
          <w:szCs w:val="24"/>
        </w:rPr>
        <w:t xml:space="preserve"> to embed trauma informed policing, focussing on supporting the public in a trauma informed way. The aim is to reduce the potential negative outcomes of Adverse Childhood Experiences and wider trauma, which includes risk factors for crime and violence. </w:t>
      </w:r>
    </w:p>
    <w:p w14:paraId="6961DF50" w14:textId="5E1583E8" w:rsidR="00E011D1" w:rsidRPr="00BC10C7" w:rsidRDefault="00D71D01" w:rsidP="00110CE8">
      <w:pPr>
        <w:jc w:val="both"/>
      </w:pPr>
      <w:r w:rsidRPr="00D702F5">
        <w:rPr>
          <w:color w:val="000000" w:themeColor="text1"/>
          <w:sz w:val="24"/>
          <w:szCs w:val="24"/>
        </w:rPr>
        <w:t xml:space="preserve">TIPs observe patrols and review reports. They use reflective practice to de-brief incidents, reflecting on good practice and learning opportunities. TIPs highlight the importance of officers’ own trauma and supporting </w:t>
      </w:r>
      <w:r w:rsidR="006F56CD" w:rsidRPr="00D702F5">
        <w:rPr>
          <w:color w:val="000000" w:themeColor="text1"/>
          <w:sz w:val="24"/>
          <w:szCs w:val="24"/>
        </w:rPr>
        <w:t xml:space="preserve">themselves and their resilience. Training sessions </w:t>
      </w:r>
      <w:r w:rsidR="00B12D84">
        <w:rPr>
          <w:color w:val="000000" w:themeColor="text1"/>
          <w:sz w:val="24"/>
          <w:szCs w:val="24"/>
        </w:rPr>
        <w:t xml:space="preserve">have been </w:t>
      </w:r>
      <w:r w:rsidR="006F56CD" w:rsidRPr="00D702F5">
        <w:rPr>
          <w:color w:val="000000" w:themeColor="text1"/>
          <w:sz w:val="24"/>
          <w:szCs w:val="24"/>
        </w:rPr>
        <w:t>delivered to police officers and staff and early evaluation findings indicate improvements in trauma informed knowledge and attitude</w:t>
      </w:r>
      <w:r w:rsidR="00180E62">
        <w:rPr>
          <w:color w:val="000000" w:themeColor="text1"/>
          <w:sz w:val="24"/>
          <w:szCs w:val="24"/>
        </w:rPr>
        <w:t>s. The Youth Endowment Fund is looking to understand more about the</w:t>
      </w:r>
      <w:r w:rsidR="006F56CD" w:rsidRPr="00D702F5">
        <w:rPr>
          <w:color w:val="000000" w:themeColor="text1"/>
          <w:sz w:val="24"/>
          <w:szCs w:val="24"/>
        </w:rPr>
        <w:t xml:space="preserve"> impact</w:t>
      </w:r>
      <w:r w:rsidR="00180E62">
        <w:rPr>
          <w:color w:val="000000" w:themeColor="text1"/>
          <w:sz w:val="24"/>
          <w:szCs w:val="24"/>
        </w:rPr>
        <w:t xml:space="preserve"> of</w:t>
      </w:r>
      <w:r w:rsidR="006F56CD" w:rsidRPr="00D702F5">
        <w:rPr>
          <w:color w:val="000000" w:themeColor="text1"/>
          <w:sz w:val="24"/>
          <w:szCs w:val="24"/>
        </w:rPr>
        <w:t xml:space="preserve"> trauma informed training and service re-design. An evaluation of this novel intervention will contri</w:t>
      </w:r>
      <w:r w:rsidR="009B261C">
        <w:rPr>
          <w:color w:val="000000" w:themeColor="text1"/>
          <w:sz w:val="24"/>
          <w:szCs w:val="24"/>
        </w:rPr>
        <w:t>bute to their broader knowledge</w:t>
      </w:r>
      <w:r w:rsidR="00E503D9">
        <w:rPr>
          <w:color w:val="000000" w:themeColor="text1"/>
          <w:sz w:val="24"/>
          <w:szCs w:val="24"/>
        </w:rPr>
        <w:t>.</w:t>
      </w:r>
    </w:p>
    <w:p w14:paraId="59539124" w14:textId="559B0396" w:rsidR="00BC10C7" w:rsidRPr="00E503D9" w:rsidRDefault="00E011D1" w:rsidP="00D6507E">
      <w:pPr>
        <w:jc w:val="both"/>
        <w:rPr>
          <w:color w:val="000000" w:themeColor="text1"/>
          <w:sz w:val="24"/>
          <w:szCs w:val="24"/>
        </w:rPr>
      </w:pPr>
      <w:r w:rsidRPr="0003136C">
        <w:rPr>
          <w:color w:val="000000" w:themeColor="text1"/>
          <w:sz w:val="24"/>
          <w:szCs w:val="24"/>
        </w:rPr>
        <w:t xml:space="preserve">During the 2024/25 financial year (Q1 to Q3), the TIPs attended </w:t>
      </w:r>
      <w:r w:rsidR="0003136C" w:rsidRPr="0003136C">
        <w:rPr>
          <w:color w:val="000000" w:themeColor="text1"/>
          <w:sz w:val="24"/>
          <w:szCs w:val="24"/>
        </w:rPr>
        <w:t>589</w:t>
      </w:r>
      <w:r w:rsidRPr="0003136C">
        <w:rPr>
          <w:color w:val="000000" w:themeColor="text1"/>
          <w:sz w:val="24"/>
          <w:szCs w:val="24"/>
        </w:rPr>
        <w:t xml:space="preserve"> incidents as well as supporting officers by reviewing numerous incid</w:t>
      </w:r>
      <w:r w:rsidR="0003136C" w:rsidRPr="0003136C">
        <w:rPr>
          <w:color w:val="000000" w:themeColor="text1"/>
          <w:sz w:val="24"/>
          <w:szCs w:val="24"/>
        </w:rPr>
        <w:t>ents caught on body worn video</w:t>
      </w:r>
      <w:r w:rsidR="006F56CD" w:rsidRPr="0003136C">
        <w:rPr>
          <w:color w:val="000000" w:themeColor="text1"/>
          <w:sz w:val="24"/>
          <w:szCs w:val="24"/>
        </w:rPr>
        <w:t>.</w:t>
      </w:r>
      <w:r w:rsidR="00D702F5" w:rsidRPr="0003136C">
        <w:rPr>
          <w:color w:val="000000" w:themeColor="text1"/>
          <w:sz w:val="24"/>
          <w:szCs w:val="24"/>
        </w:rPr>
        <w:t xml:space="preserve"> </w:t>
      </w:r>
      <w:r w:rsidR="0003136C" w:rsidRPr="0003136C">
        <w:rPr>
          <w:color w:val="000000" w:themeColor="text1"/>
          <w:sz w:val="24"/>
          <w:szCs w:val="24"/>
        </w:rPr>
        <w:t>In response</w:t>
      </w:r>
      <w:r w:rsidR="00D702F5" w:rsidRPr="0003136C">
        <w:rPr>
          <w:color w:val="000000" w:themeColor="text1"/>
          <w:sz w:val="24"/>
          <w:szCs w:val="24"/>
        </w:rPr>
        <w:t xml:space="preserve">, the reception from </w:t>
      </w:r>
      <w:r w:rsidR="00B12D84" w:rsidRPr="0003136C">
        <w:rPr>
          <w:color w:val="000000" w:themeColor="text1"/>
          <w:sz w:val="24"/>
          <w:szCs w:val="24"/>
        </w:rPr>
        <w:t xml:space="preserve">police </w:t>
      </w:r>
      <w:r w:rsidR="00D702F5" w:rsidRPr="0003136C">
        <w:rPr>
          <w:color w:val="000000" w:themeColor="text1"/>
          <w:sz w:val="24"/>
          <w:szCs w:val="24"/>
        </w:rPr>
        <w:t>officers</w:t>
      </w:r>
      <w:r w:rsidR="00B12D84" w:rsidRPr="0003136C">
        <w:rPr>
          <w:color w:val="000000" w:themeColor="text1"/>
          <w:sz w:val="24"/>
          <w:szCs w:val="24"/>
        </w:rPr>
        <w:t xml:space="preserve"> and staff</w:t>
      </w:r>
      <w:r w:rsidR="00D702F5" w:rsidRPr="0003136C">
        <w:rPr>
          <w:color w:val="000000" w:themeColor="text1"/>
          <w:sz w:val="24"/>
          <w:szCs w:val="24"/>
        </w:rPr>
        <w:t xml:space="preserve"> ha</w:t>
      </w:r>
      <w:r w:rsidR="00B12D84" w:rsidRPr="0003136C">
        <w:rPr>
          <w:color w:val="000000" w:themeColor="text1"/>
          <w:sz w:val="24"/>
          <w:szCs w:val="24"/>
        </w:rPr>
        <w:t>s</w:t>
      </w:r>
      <w:r w:rsidR="00D702F5" w:rsidRPr="0003136C">
        <w:rPr>
          <w:color w:val="000000" w:themeColor="text1"/>
          <w:sz w:val="24"/>
          <w:szCs w:val="24"/>
        </w:rPr>
        <w:t xml:space="preserve"> been positive </w:t>
      </w:r>
      <w:r w:rsidR="00B12D84" w:rsidRPr="0003136C">
        <w:rPr>
          <w:color w:val="000000" w:themeColor="text1"/>
          <w:sz w:val="24"/>
          <w:szCs w:val="24"/>
        </w:rPr>
        <w:t>with regard to</w:t>
      </w:r>
      <w:r w:rsidR="00D702F5" w:rsidRPr="0003136C">
        <w:rPr>
          <w:color w:val="000000" w:themeColor="text1"/>
          <w:sz w:val="24"/>
          <w:szCs w:val="24"/>
        </w:rPr>
        <w:t xml:space="preserve"> their enhanced understanding as a result of </w:t>
      </w:r>
      <w:r w:rsidR="00B12D84" w:rsidRPr="0003136C">
        <w:rPr>
          <w:color w:val="000000" w:themeColor="text1"/>
          <w:sz w:val="24"/>
          <w:szCs w:val="24"/>
        </w:rPr>
        <w:t>trauma-informed practice</w:t>
      </w:r>
      <w:r w:rsidR="00D702F5" w:rsidRPr="0003136C">
        <w:rPr>
          <w:color w:val="000000" w:themeColor="text1"/>
          <w:sz w:val="24"/>
          <w:szCs w:val="24"/>
        </w:rPr>
        <w:t xml:space="preserve"> training and </w:t>
      </w:r>
      <w:r w:rsidR="00B12D84" w:rsidRPr="0003136C">
        <w:rPr>
          <w:color w:val="000000" w:themeColor="text1"/>
          <w:sz w:val="24"/>
          <w:szCs w:val="24"/>
        </w:rPr>
        <w:t xml:space="preserve">they </w:t>
      </w:r>
      <w:r w:rsidR="00D702F5" w:rsidRPr="0003136C">
        <w:rPr>
          <w:color w:val="000000" w:themeColor="text1"/>
          <w:sz w:val="24"/>
          <w:szCs w:val="24"/>
        </w:rPr>
        <w:t>have reportedly</w:t>
      </w:r>
      <w:r w:rsidR="00B12D84" w:rsidRPr="0003136C">
        <w:rPr>
          <w:color w:val="000000" w:themeColor="text1"/>
          <w:sz w:val="24"/>
          <w:szCs w:val="24"/>
        </w:rPr>
        <w:t xml:space="preserve"> formed</w:t>
      </w:r>
      <w:r w:rsidR="00D702F5" w:rsidRPr="0003136C">
        <w:rPr>
          <w:color w:val="000000" w:themeColor="text1"/>
          <w:sz w:val="24"/>
          <w:szCs w:val="24"/>
        </w:rPr>
        <w:t xml:space="preserve"> positive</w:t>
      </w:r>
      <w:r w:rsidR="00B12D84" w:rsidRPr="0003136C">
        <w:rPr>
          <w:color w:val="000000" w:themeColor="text1"/>
          <w:sz w:val="24"/>
          <w:szCs w:val="24"/>
        </w:rPr>
        <w:t xml:space="preserve"> and </w:t>
      </w:r>
      <w:r w:rsidR="00D702F5" w:rsidRPr="0003136C">
        <w:rPr>
          <w:color w:val="000000" w:themeColor="text1"/>
          <w:sz w:val="24"/>
          <w:szCs w:val="24"/>
        </w:rPr>
        <w:t xml:space="preserve">constructive relationships with the TIPs. </w:t>
      </w:r>
    </w:p>
    <w:p w14:paraId="08200ECB" w14:textId="2A7B5AB5" w:rsidR="00EE720A" w:rsidRPr="00D702F5" w:rsidRDefault="00EE720A" w:rsidP="00D6507E">
      <w:pPr>
        <w:jc w:val="both"/>
        <w:rPr>
          <w:b/>
          <w:color w:val="1D9BA1"/>
          <w:sz w:val="32"/>
          <w:szCs w:val="32"/>
        </w:rPr>
      </w:pPr>
      <w:r w:rsidRPr="00D702F5">
        <w:rPr>
          <w:b/>
          <w:color w:val="000000" w:themeColor="text1"/>
          <w:sz w:val="24"/>
          <w:szCs w:val="24"/>
        </w:rPr>
        <w:lastRenderedPageBreak/>
        <w:t>RESET</w:t>
      </w:r>
    </w:p>
    <w:p w14:paraId="50E440C3" w14:textId="50C0EDE5" w:rsidR="007F578F" w:rsidRPr="00D702F5" w:rsidRDefault="00F651CC" w:rsidP="00D6507E">
      <w:pPr>
        <w:jc w:val="both"/>
        <w:rPr>
          <w:color w:val="1D9BA1"/>
          <w:sz w:val="32"/>
          <w:szCs w:val="32"/>
        </w:rPr>
      </w:pPr>
      <w:r w:rsidRPr="00D702F5">
        <w:rPr>
          <w:color w:val="000000" w:themeColor="text1"/>
          <w:sz w:val="24"/>
          <w:szCs w:val="24"/>
        </w:rPr>
        <w:t xml:space="preserve">Delivered by </w:t>
      </w:r>
      <w:hyperlink r:id="rId27" w:history="1">
        <w:r w:rsidRPr="00E503D9">
          <w:rPr>
            <w:rStyle w:val="Hyperlink"/>
            <w:sz w:val="24"/>
            <w:szCs w:val="24"/>
          </w:rPr>
          <w:t>The Society of St James</w:t>
        </w:r>
      </w:hyperlink>
      <w:r w:rsidRPr="00D702F5">
        <w:rPr>
          <w:color w:val="000000" w:themeColor="text1"/>
          <w:sz w:val="24"/>
          <w:szCs w:val="24"/>
        </w:rPr>
        <w:t xml:space="preserve">, </w:t>
      </w:r>
      <w:r w:rsidR="009564E4">
        <w:rPr>
          <w:color w:val="000000" w:themeColor="text1"/>
          <w:sz w:val="24"/>
          <w:szCs w:val="24"/>
        </w:rPr>
        <w:t xml:space="preserve">the </w:t>
      </w:r>
      <w:r w:rsidRPr="00D702F5">
        <w:rPr>
          <w:color w:val="000000" w:themeColor="text1"/>
          <w:sz w:val="24"/>
          <w:szCs w:val="24"/>
        </w:rPr>
        <w:t>RESET</w:t>
      </w:r>
      <w:r w:rsidR="009564E4">
        <w:rPr>
          <w:color w:val="000000" w:themeColor="text1"/>
          <w:sz w:val="24"/>
          <w:szCs w:val="24"/>
        </w:rPr>
        <w:t xml:space="preserve"> service provides</w:t>
      </w:r>
      <w:r w:rsidRPr="00D702F5">
        <w:rPr>
          <w:color w:val="000000" w:themeColor="text1"/>
          <w:sz w:val="24"/>
          <w:szCs w:val="24"/>
        </w:rPr>
        <w:t xml:space="preserve"> custody navigators </w:t>
      </w:r>
      <w:r w:rsidR="009564E4">
        <w:rPr>
          <w:color w:val="000000" w:themeColor="text1"/>
          <w:sz w:val="24"/>
          <w:szCs w:val="24"/>
        </w:rPr>
        <w:t xml:space="preserve">who </w:t>
      </w:r>
      <w:r w:rsidRPr="00D702F5">
        <w:rPr>
          <w:color w:val="000000" w:themeColor="text1"/>
          <w:sz w:val="24"/>
          <w:szCs w:val="24"/>
        </w:rPr>
        <w:t>offer voluntary support to 18</w:t>
      </w:r>
      <w:r w:rsidR="009564E4">
        <w:rPr>
          <w:color w:val="000000" w:themeColor="text1"/>
          <w:sz w:val="24"/>
          <w:szCs w:val="24"/>
        </w:rPr>
        <w:t>-</w:t>
      </w:r>
      <w:r w:rsidRPr="00D702F5">
        <w:rPr>
          <w:color w:val="000000" w:themeColor="text1"/>
          <w:sz w:val="24"/>
          <w:szCs w:val="24"/>
        </w:rPr>
        <w:t xml:space="preserve"> to 25</w:t>
      </w:r>
      <w:r w:rsidR="009564E4">
        <w:rPr>
          <w:color w:val="000000" w:themeColor="text1"/>
          <w:sz w:val="24"/>
          <w:szCs w:val="24"/>
        </w:rPr>
        <w:t>-</w:t>
      </w:r>
      <w:r w:rsidRPr="00D702F5">
        <w:rPr>
          <w:color w:val="000000" w:themeColor="text1"/>
          <w:sz w:val="24"/>
          <w:szCs w:val="24"/>
        </w:rPr>
        <w:t>year olds who have been arrested. It promote</w:t>
      </w:r>
      <w:r w:rsidR="009564E4">
        <w:rPr>
          <w:color w:val="000000" w:themeColor="text1"/>
          <w:sz w:val="24"/>
          <w:szCs w:val="24"/>
        </w:rPr>
        <w:t>s</w:t>
      </w:r>
      <w:r w:rsidRPr="00D702F5">
        <w:rPr>
          <w:color w:val="000000" w:themeColor="text1"/>
          <w:sz w:val="24"/>
          <w:szCs w:val="24"/>
        </w:rPr>
        <w:t xml:space="preserve"> a </w:t>
      </w:r>
      <w:r w:rsidR="009564E4">
        <w:rPr>
          <w:color w:val="000000" w:themeColor="text1"/>
          <w:sz w:val="24"/>
          <w:szCs w:val="24"/>
        </w:rPr>
        <w:t>‘</w:t>
      </w:r>
      <w:r w:rsidRPr="00D702F5">
        <w:rPr>
          <w:color w:val="000000" w:themeColor="text1"/>
          <w:sz w:val="24"/>
          <w:szCs w:val="24"/>
        </w:rPr>
        <w:t>whole system</w:t>
      </w:r>
      <w:r w:rsidR="009564E4">
        <w:rPr>
          <w:color w:val="000000" w:themeColor="text1"/>
          <w:sz w:val="24"/>
          <w:szCs w:val="24"/>
        </w:rPr>
        <w:t>’</w:t>
      </w:r>
      <w:r w:rsidRPr="00D702F5">
        <w:rPr>
          <w:color w:val="000000" w:themeColor="text1"/>
          <w:sz w:val="24"/>
          <w:szCs w:val="24"/>
        </w:rPr>
        <w:t xml:space="preserve">, public health approach to reducing crime by minimising </w:t>
      </w:r>
      <w:r w:rsidR="005F1DE6" w:rsidRPr="00D702F5">
        <w:rPr>
          <w:color w:val="000000" w:themeColor="text1"/>
          <w:sz w:val="24"/>
          <w:szCs w:val="24"/>
        </w:rPr>
        <w:t>vulnerability and building protective factors. Young adulthood is a time of developmental milestones and transition, and can be a challenging period. RESET navigators are located in police custody</w:t>
      </w:r>
      <w:r w:rsidR="009564E4">
        <w:rPr>
          <w:color w:val="000000" w:themeColor="text1"/>
          <w:sz w:val="24"/>
          <w:szCs w:val="24"/>
        </w:rPr>
        <w:t xml:space="preserve"> centres</w:t>
      </w:r>
      <w:r w:rsidR="005F1DE6" w:rsidRPr="00D702F5">
        <w:rPr>
          <w:color w:val="000000" w:themeColor="text1"/>
          <w:sz w:val="24"/>
          <w:szCs w:val="24"/>
        </w:rPr>
        <w:t xml:space="preserve"> and offer support in the reachable/teachable moment of crisis when a young person may be more open to change. </w:t>
      </w:r>
    </w:p>
    <w:p w14:paraId="5F954976" w14:textId="77777777" w:rsidR="005F1DE6" w:rsidRPr="00D702F5" w:rsidRDefault="005F1DE6" w:rsidP="00D6507E">
      <w:pPr>
        <w:jc w:val="both"/>
        <w:rPr>
          <w:color w:val="1D9BA1"/>
          <w:sz w:val="32"/>
          <w:szCs w:val="32"/>
        </w:rPr>
      </w:pPr>
      <w:r w:rsidRPr="00D702F5">
        <w:rPr>
          <w:color w:val="000000" w:themeColor="text1"/>
          <w:sz w:val="24"/>
          <w:szCs w:val="24"/>
        </w:rPr>
        <w:t>In addition to the constructive conversation</w:t>
      </w:r>
      <w:r w:rsidR="009564E4">
        <w:rPr>
          <w:color w:val="000000" w:themeColor="text1"/>
          <w:sz w:val="24"/>
          <w:szCs w:val="24"/>
        </w:rPr>
        <w:t>s</w:t>
      </w:r>
      <w:r w:rsidRPr="00D702F5">
        <w:rPr>
          <w:color w:val="000000" w:themeColor="text1"/>
          <w:sz w:val="24"/>
          <w:szCs w:val="24"/>
        </w:rPr>
        <w:t xml:space="preserve"> in custody, provision in the community and signposting to other services are offered</w:t>
      </w:r>
      <w:r w:rsidR="009564E4">
        <w:rPr>
          <w:color w:val="000000" w:themeColor="text1"/>
          <w:sz w:val="24"/>
          <w:szCs w:val="24"/>
        </w:rPr>
        <w:t xml:space="preserve"> by the navigators</w:t>
      </w:r>
      <w:r w:rsidRPr="00D702F5">
        <w:rPr>
          <w:color w:val="000000" w:themeColor="text1"/>
          <w:sz w:val="24"/>
          <w:szCs w:val="24"/>
        </w:rPr>
        <w:t>. A strength</w:t>
      </w:r>
      <w:r w:rsidR="009564E4">
        <w:rPr>
          <w:color w:val="000000" w:themeColor="text1"/>
          <w:sz w:val="24"/>
          <w:szCs w:val="24"/>
        </w:rPr>
        <w:t>-</w:t>
      </w:r>
      <w:r w:rsidRPr="00D702F5">
        <w:rPr>
          <w:color w:val="000000" w:themeColor="text1"/>
          <w:sz w:val="24"/>
          <w:szCs w:val="24"/>
        </w:rPr>
        <w:t>based needs assessment is undertaken and young adult</w:t>
      </w:r>
      <w:r w:rsidR="009564E4">
        <w:rPr>
          <w:color w:val="000000" w:themeColor="text1"/>
          <w:sz w:val="24"/>
          <w:szCs w:val="24"/>
        </w:rPr>
        <w:t>s are</w:t>
      </w:r>
      <w:r w:rsidRPr="00D702F5">
        <w:rPr>
          <w:color w:val="000000" w:themeColor="text1"/>
          <w:sz w:val="24"/>
          <w:szCs w:val="24"/>
        </w:rPr>
        <w:t xml:space="preserve"> offered holistic support with relevant areas of their life, for example housing, mental health, education, training and employment. </w:t>
      </w:r>
    </w:p>
    <w:p w14:paraId="7D301EC9" w14:textId="5BC241EC" w:rsidR="005F1DE6" w:rsidRPr="00D702F5" w:rsidRDefault="005F1DE6" w:rsidP="00D6507E">
      <w:pPr>
        <w:jc w:val="both"/>
        <w:rPr>
          <w:color w:val="1D9BA1"/>
          <w:sz w:val="32"/>
          <w:szCs w:val="32"/>
        </w:rPr>
      </w:pPr>
      <w:r w:rsidRPr="00D702F5">
        <w:rPr>
          <w:color w:val="000000" w:themeColor="text1"/>
          <w:sz w:val="24"/>
          <w:szCs w:val="24"/>
        </w:rPr>
        <w:t>Distance travelled data is collected to monitor the impact of this novel local project and an independent evaluation will contribute to the emerging national evidence base about custody navigator interventions</w:t>
      </w:r>
      <w:r w:rsidR="00E503D9">
        <w:rPr>
          <w:color w:val="000000" w:themeColor="text1"/>
          <w:sz w:val="24"/>
          <w:szCs w:val="24"/>
        </w:rPr>
        <w:t>.</w:t>
      </w:r>
      <w:r w:rsidRPr="00D702F5">
        <w:rPr>
          <w:color w:val="000000" w:themeColor="text1"/>
          <w:sz w:val="24"/>
          <w:szCs w:val="24"/>
        </w:rPr>
        <w:t xml:space="preserve"> </w:t>
      </w:r>
    </w:p>
    <w:p w14:paraId="3A1A0CF1" w14:textId="77777777" w:rsidR="005F1DE6" w:rsidRPr="00D702F5" w:rsidRDefault="00D702F5" w:rsidP="00D6507E">
      <w:pPr>
        <w:jc w:val="both"/>
        <w:rPr>
          <w:color w:val="1D9BA1"/>
          <w:sz w:val="32"/>
          <w:szCs w:val="32"/>
        </w:rPr>
      </w:pPr>
      <w:r>
        <w:rPr>
          <w:color w:val="000000" w:themeColor="text1"/>
          <w:sz w:val="24"/>
          <w:szCs w:val="24"/>
        </w:rPr>
        <w:t>F</w:t>
      </w:r>
      <w:r w:rsidR="005F1DE6" w:rsidRPr="00D702F5">
        <w:rPr>
          <w:color w:val="000000" w:themeColor="text1"/>
          <w:sz w:val="24"/>
          <w:szCs w:val="24"/>
        </w:rPr>
        <w:t>rom June 2023 to Q3</w:t>
      </w:r>
      <w:r w:rsidR="00417C37" w:rsidRPr="00D702F5">
        <w:rPr>
          <w:color w:val="000000" w:themeColor="text1"/>
          <w:sz w:val="24"/>
          <w:szCs w:val="24"/>
        </w:rPr>
        <w:t xml:space="preserve"> in 2024/25 there were 657 accepted referrals, 209 have engaged with further intervention or have gone on to successfully complete</w:t>
      </w:r>
      <w:r>
        <w:rPr>
          <w:color w:val="000000" w:themeColor="text1"/>
          <w:sz w:val="24"/>
          <w:szCs w:val="24"/>
        </w:rPr>
        <w:t xml:space="preserve"> at the agreed time. Considering the cohort </w:t>
      </w:r>
      <w:r w:rsidR="009564E4">
        <w:rPr>
          <w:color w:val="000000" w:themeColor="text1"/>
          <w:sz w:val="24"/>
          <w:szCs w:val="24"/>
        </w:rPr>
        <w:t xml:space="preserve">with whom </w:t>
      </w:r>
      <w:r>
        <w:rPr>
          <w:color w:val="000000" w:themeColor="text1"/>
          <w:sz w:val="24"/>
          <w:szCs w:val="24"/>
        </w:rPr>
        <w:t>the navigators are engaging, th</w:t>
      </w:r>
      <w:r w:rsidR="009564E4">
        <w:rPr>
          <w:color w:val="000000" w:themeColor="text1"/>
          <w:sz w:val="24"/>
          <w:szCs w:val="24"/>
        </w:rPr>
        <w:t>is is an impressive ‘take up’ rate</w:t>
      </w:r>
      <w:r w:rsidR="007119B7">
        <w:rPr>
          <w:color w:val="000000" w:themeColor="text1"/>
          <w:sz w:val="24"/>
          <w:szCs w:val="24"/>
        </w:rPr>
        <w:t>. Alongside this</w:t>
      </w:r>
      <w:r w:rsidR="009564E4">
        <w:rPr>
          <w:color w:val="000000" w:themeColor="text1"/>
          <w:sz w:val="24"/>
          <w:szCs w:val="24"/>
        </w:rPr>
        <w:t>, the navigators</w:t>
      </w:r>
      <w:r w:rsidR="007119B7">
        <w:rPr>
          <w:color w:val="000000" w:themeColor="text1"/>
          <w:sz w:val="24"/>
          <w:szCs w:val="24"/>
        </w:rPr>
        <w:t xml:space="preserve"> have also help</w:t>
      </w:r>
      <w:r w:rsidR="009564E4">
        <w:rPr>
          <w:color w:val="000000" w:themeColor="text1"/>
          <w:sz w:val="24"/>
          <w:szCs w:val="24"/>
        </w:rPr>
        <w:t>ed to</w:t>
      </w:r>
      <w:r w:rsidR="007119B7">
        <w:rPr>
          <w:color w:val="000000" w:themeColor="text1"/>
          <w:sz w:val="24"/>
          <w:szCs w:val="24"/>
        </w:rPr>
        <w:t xml:space="preserve"> coordinate activity in line with the Op Sceptre weeks </w:t>
      </w:r>
      <w:r w:rsidR="009564E4">
        <w:rPr>
          <w:color w:val="000000" w:themeColor="text1"/>
          <w:sz w:val="24"/>
          <w:szCs w:val="24"/>
        </w:rPr>
        <w:t>when</w:t>
      </w:r>
      <w:r w:rsidR="007119B7">
        <w:rPr>
          <w:color w:val="000000" w:themeColor="text1"/>
          <w:sz w:val="24"/>
          <w:szCs w:val="24"/>
        </w:rPr>
        <w:t xml:space="preserve"> </w:t>
      </w:r>
      <w:r w:rsidR="009564E4">
        <w:rPr>
          <w:color w:val="000000" w:themeColor="text1"/>
          <w:sz w:val="24"/>
          <w:szCs w:val="24"/>
        </w:rPr>
        <w:t xml:space="preserve">they </w:t>
      </w:r>
      <w:r w:rsidR="007119B7">
        <w:rPr>
          <w:color w:val="000000" w:themeColor="text1"/>
          <w:sz w:val="24"/>
          <w:szCs w:val="24"/>
        </w:rPr>
        <w:t xml:space="preserve">target Habitual Knife Carriers (HKC). </w:t>
      </w:r>
    </w:p>
    <w:p w14:paraId="146F4036" w14:textId="77777777" w:rsidR="00EE720A" w:rsidRPr="007119B7" w:rsidRDefault="00EE720A" w:rsidP="00D6507E">
      <w:pPr>
        <w:jc w:val="both"/>
        <w:rPr>
          <w:b/>
          <w:color w:val="1D9BA1"/>
          <w:sz w:val="32"/>
          <w:szCs w:val="32"/>
        </w:rPr>
      </w:pPr>
      <w:r w:rsidRPr="007119B7">
        <w:rPr>
          <w:b/>
          <w:color w:val="000000" w:themeColor="text1"/>
          <w:sz w:val="24"/>
          <w:szCs w:val="24"/>
        </w:rPr>
        <w:t>A&amp;E Navigator</w:t>
      </w:r>
      <w:r w:rsidR="0033055C">
        <w:rPr>
          <w:b/>
          <w:color w:val="000000" w:themeColor="text1"/>
          <w:sz w:val="24"/>
          <w:szCs w:val="24"/>
        </w:rPr>
        <w:t>s</w:t>
      </w:r>
    </w:p>
    <w:p w14:paraId="0AFF161C" w14:textId="5989BE7A" w:rsidR="00417C37" w:rsidRPr="007119B7" w:rsidRDefault="00417C37" w:rsidP="00D6507E">
      <w:pPr>
        <w:jc w:val="both"/>
        <w:rPr>
          <w:color w:val="1D9BA1"/>
          <w:sz w:val="32"/>
          <w:szCs w:val="32"/>
        </w:rPr>
      </w:pPr>
      <w:r w:rsidRPr="007119B7">
        <w:rPr>
          <w:color w:val="000000" w:themeColor="text1"/>
          <w:sz w:val="24"/>
          <w:szCs w:val="24"/>
        </w:rPr>
        <w:t xml:space="preserve">Delivered by </w:t>
      </w:r>
      <w:hyperlink r:id="rId28" w:history="1">
        <w:r w:rsidRPr="00E503D9">
          <w:rPr>
            <w:rStyle w:val="Hyperlink"/>
            <w:sz w:val="24"/>
            <w:szCs w:val="24"/>
          </w:rPr>
          <w:t>No Limits</w:t>
        </w:r>
      </w:hyperlink>
      <w:r w:rsidRPr="007119B7">
        <w:rPr>
          <w:color w:val="000000" w:themeColor="text1"/>
          <w:sz w:val="24"/>
          <w:szCs w:val="24"/>
        </w:rPr>
        <w:t xml:space="preserve">, the A&amp;E </w:t>
      </w:r>
      <w:r w:rsidR="009564E4">
        <w:rPr>
          <w:color w:val="000000" w:themeColor="text1"/>
          <w:sz w:val="24"/>
          <w:szCs w:val="24"/>
        </w:rPr>
        <w:t>N</w:t>
      </w:r>
      <w:r w:rsidRPr="007119B7">
        <w:rPr>
          <w:color w:val="000000" w:themeColor="text1"/>
          <w:sz w:val="24"/>
          <w:szCs w:val="24"/>
        </w:rPr>
        <w:t>avigators intervention places youth workers in emergency departments across HIPS and with</w:t>
      </w:r>
      <w:r w:rsidR="009564E4">
        <w:rPr>
          <w:color w:val="000000" w:themeColor="text1"/>
          <w:sz w:val="24"/>
          <w:szCs w:val="24"/>
        </w:rPr>
        <w:t xml:space="preserve"> the</w:t>
      </w:r>
      <w:r w:rsidRPr="007119B7">
        <w:rPr>
          <w:color w:val="000000" w:themeColor="text1"/>
          <w:sz w:val="24"/>
          <w:szCs w:val="24"/>
        </w:rPr>
        <w:t xml:space="preserve"> NHS 111</w:t>
      </w:r>
      <w:r w:rsidR="009564E4">
        <w:rPr>
          <w:color w:val="000000" w:themeColor="text1"/>
          <w:sz w:val="24"/>
          <w:szCs w:val="24"/>
        </w:rPr>
        <w:t xml:space="preserve"> service</w:t>
      </w:r>
      <w:r w:rsidRPr="007119B7">
        <w:rPr>
          <w:color w:val="000000" w:themeColor="text1"/>
          <w:sz w:val="24"/>
          <w:szCs w:val="24"/>
        </w:rPr>
        <w:t>. The</w:t>
      </w:r>
      <w:r w:rsidR="009564E4">
        <w:rPr>
          <w:color w:val="000000" w:themeColor="text1"/>
          <w:sz w:val="24"/>
          <w:szCs w:val="24"/>
        </w:rPr>
        <w:t>se</w:t>
      </w:r>
      <w:r w:rsidRPr="007119B7">
        <w:rPr>
          <w:color w:val="000000" w:themeColor="text1"/>
          <w:sz w:val="24"/>
          <w:szCs w:val="24"/>
        </w:rPr>
        <w:t xml:space="preserve"> </w:t>
      </w:r>
      <w:r w:rsidR="009564E4">
        <w:rPr>
          <w:color w:val="000000" w:themeColor="text1"/>
          <w:sz w:val="24"/>
          <w:szCs w:val="24"/>
        </w:rPr>
        <w:t>N</w:t>
      </w:r>
      <w:r w:rsidRPr="007119B7">
        <w:rPr>
          <w:color w:val="000000" w:themeColor="text1"/>
          <w:sz w:val="24"/>
          <w:szCs w:val="24"/>
        </w:rPr>
        <w:t xml:space="preserve">avigators reach young people presenting due to a violent incident or other cause of crisis, offering support in </w:t>
      </w:r>
      <w:r w:rsidR="009564E4">
        <w:rPr>
          <w:color w:val="000000" w:themeColor="text1"/>
          <w:sz w:val="24"/>
          <w:szCs w:val="24"/>
        </w:rPr>
        <w:t>Emergency</w:t>
      </w:r>
      <w:r w:rsidRPr="007119B7">
        <w:rPr>
          <w:color w:val="000000" w:themeColor="text1"/>
          <w:sz w:val="24"/>
          <w:szCs w:val="24"/>
        </w:rPr>
        <w:t xml:space="preserve"> </w:t>
      </w:r>
      <w:r w:rsidR="009564E4">
        <w:rPr>
          <w:color w:val="000000" w:themeColor="text1"/>
          <w:sz w:val="24"/>
          <w:szCs w:val="24"/>
        </w:rPr>
        <w:t>D</w:t>
      </w:r>
      <w:r w:rsidRPr="007119B7">
        <w:rPr>
          <w:color w:val="000000" w:themeColor="text1"/>
          <w:sz w:val="24"/>
          <w:szCs w:val="24"/>
        </w:rPr>
        <w:t>epartment</w:t>
      </w:r>
      <w:r w:rsidR="009564E4">
        <w:rPr>
          <w:color w:val="000000" w:themeColor="text1"/>
          <w:sz w:val="24"/>
          <w:szCs w:val="24"/>
        </w:rPr>
        <w:t>s</w:t>
      </w:r>
      <w:r w:rsidRPr="007119B7">
        <w:rPr>
          <w:color w:val="000000" w:themeColor="text1"/>
          <w:sz w:val="24"/>
          <w:szCs w:val="24"/>
        </w:rPr>
        <w:t xml:space="preserve"> alongside the clinical care delivered by medical team</w:t>
      </w:r>
      <w:r w:rsidR="009564E4">
        <w:rPr>
          <w:color w:val="000000" w:themeColor="text1"/>
          <w:sz w:val="24"/>
          <w:szCs w:val="24"/>
        </w:rPr>
        <w:t>s</w:t>
      </w:r>
      <w:r w:rsidRPr="007119B7">
        <w:rPr>
          <w:color w:val="000000" w:themeColor="text1"/>
          <w:sz w:val="24"/>
          <w:szCs w:val="24"/>
        </w:rPr>
        <w:t xml:space="preserve">. Youth Workers listen to the young people, give them advice, and provide them with coping mechanisms and signpost to other local support services. Social prescribing is available where required, providing further support within the community. </w:t>
      </w:r>
    </w:p>
    <w:p w14:paraId="355EB089" w14:textId="12BCF452" w:rsidR="00417C37" w:rsidRPr="00E503D9" w:rsidRDefault="00417C37" w:rsidP="00D6507E">
      <w:pPr>
        <w:jc w:val="both"/>
        <w:rPr>
          <w:color w:val="000000" w:themeColor="text1"/>
          <w:sz w:val="24"/>
          <w:szCs w:val="24"/>
        </w:rPr>
      </w:pPr>
      <w:r w:rsidRPr="007119B7">
        <w:rPr>
          <w:color w:val="000000" w:themeColor="text1"/>
          <w:sz w:val="24"/>
          <w:szCs w:val="24"/>
        </w:rPr>
        <w:t xml:space="preserve">Delivery has demonstrated that the majority of presenting issues relate to mental health rather than direct links to violence, and </w:t>
      </w:r>
      <w:r w:rsidR="009564E4">
        <w:rPr>
          <w:color w:val="000000" w:themeColor="text1"/>
          <w:sz w:val="24"/>
          <w:szCs w:val="24"/>
        </w:rPr>
        <w:t>an</w:t>
      </w:r>
      <w:r w:rsidRPr="007119B7">
        <w:rPr>
          <w:color w:val="000000" w:themeColor="text1"/>
          <w:sz w:val="24"/>
          <w:szCs w:val="24"/>
        </w:rPr>
        <w:t xml:space="preserve"> independent evaluation will explore the potential for this project to reduce violence. The Youth Endowment Fund finds A&amp;E Navigator projects to have the potential for a high impact on violence reduction, however there is currently little evidence</w:t>
      </w:r>
      <w:r w:rsidR="009564E4">
        <w:rPr>
          <w:color w:val="000000" w:themeColor="text1"/>
          <w:sz w:val="24"/>
          <w:szCs w:val="24"/>
        </w:rPr>
        <w:t xml:space="preserve"> of this for HIPS</w:t>
      </w:r>
      <w:r w:rsidRPr="007119B7">
        <w:rPr>
          <w:color w:val="000000" w:themeColor="text1"/>
          <w:sz w:val="24"/>
          <w:szCs w:val="24"/>
        </w:rPr>
        <w:t xml:space="preserve">. Hampshire’s evaluation will contribute to the understanding of this under-researched </w:t>
      </w:r>
      <w:r w:rsidR="009564E4">
        <w:rPr>
          <w:color w:val="000000" w:themeColor="text1"/>
          <w:sz w:val="24"/>
          <w:szCs w:val="24"/>
        </w:rPr>
        <w:t>intervention</w:t>
      </w:r>
      <w:r w:rsidR="009B261C">
        <w:rPr>
          <w:color w:val="000000" w:themeColor="text1"/>
          <w:sz w:val="24"/>
          <w:szCs w:val="24"/>
        </w:rPr>
        <w:t>.</w:t>
      </w:r>
    </w:p>
    <w:p w14:paraId="0CA745A0" w14:textId="77777777" w:rsidR="005A7C73" w:rsidRDefault="0012589B" w:rsidP="00D6507E">
      <w:pPr>
        <w:jc w:val="both"/>
        <w:rPr>
          <w:b/>
          <w:color w:val="000000" w:themeColor="text1"/>
          <w:sz w:val="24"/>
          <w:szCs w:val="24"/>
        </w:rPr>
      </w:pPr>
      <w:r w:rsidRPr="007119B7">
        <w:rPr>
          <w:color w:val="000000" w:themeColor="text1"/>
          <w:sz w:val="24"/>
          <w:szCs w:val="24"/>
        </w:rPr>
        <w:t xml:space="preserve">From Q1 to Q3 in the 2024/25 financial year, there were a total of 6082 interactions by the </w:t>
      </w:r>
      <w:r w:rsidR="009564E4">
        <w:rPr>
          <w:color w:val="000000" w:themeColor="text1"/>
          <w:sz w:val="24"/>
          <w:szCs w:val="24"/>
        </w:rPr>
        <w:t>A &amp; E N</w:t>
      </w:r>
      <w:r w:rsidRPr="007119B7">
        <w:rPr>
          <w:color w:val="000000" w:themeColor="text1"/>
          <w:sz w:val="24"/>
          <w:szCs w:val="24"/>
        </w:rPr>
        <w:t>avigators across HIPS</w:t>
      </w:r>
      <w:r w:rsidR="00A8627D" w:rsidRPr="007119B7">
        <w:rPr>
          <w:color w:val="000000" w:themeColor="text1"/>
          <w:sz w:val="24"/>
          <w:szCs w:val="24"/>
        </w:rPr>
        <w:t>.</w:t>
      </w:r>
      <w:r w:rsidR="00D6507E">
        <w:rPr>
          <w:color w:val="000000" w:themeColor="text1"/>
          <w:sz w:val="24"/>
          <w:szCs w:val="24"/>
        </w:rPr>
        <w:t xml:space="preserve"> In addition to this, there was positive feedback from users</w:t>
      </w:r>
      <w:r w:rsidR="009564E4">
        <w:rPr>
          <w:color w:val="000000" w:themeColor="text1"/>
          <w:sz w:val="24"/>
          <w:szCs w:val="24"/>
        </w:rPr>
        <w:t xml:space="preserve">.  </w:t>
      </w:r>
    </w:p>
    <w:p w14:paraId="317B3C84" w14:textId="77777777" w:rsidR="00E503D9" w:rsidRDefault="00E503D9" w:rsidP="00D6507E">
      <w:pPr>
        <w:jc w:val="both"/>
        <w:rPr>
          <w:b/>
          <w:color w:val="000000" w:themeColor="text1"/>
          <w:sz w:val="24"/>
          <w:szCs w:val="24"/>
        </w:rPr>
      </w:pPr>
    </w:p>
    <w:p w14:paraId="7FF0A0C7" w14:textId="77777777" w:rsidR="00E503D9" w:rsidRDefault="00E503D9" w:rsidP="00D6507E">
      <w:pPr>
        <w:jc w:val="both"/>
        <w:rPr>
          <w:b/>
          <w:color w:val="000000" w:themeColor="text1"/>
          <w:sz w:val="24"/>
          <w:szCs w:val="24"/>
        </w:rPr>
      </w:pPr>
    </w:p>
    <w:p w14:paraId="0826B40A" w14:textId="5D75815C" w:rsidR="00FE5C44" w:rsidRPr="00D6507E" w:rsidRDefault="00BE0453" w:rsidP="00D6507E">
      <w:pPr>
        <w:jc w:val="both"/>
        <w:rPr>
          <w:b/>
          <w:color w:val="1D9BA1"/>
          <w:sz w:val="32"/>
          <w:szCs w:val="32"/>
        </w:rPr>
      </w:pPr>
      <w:r w:rsidRPr="00D6507E">
        <w:rPr>
          <w:b/>
          <w:color w:val="000000" w:themeColor="text1"/>
          <w:sz w:val="24"/>
          <w:szCs w:val="24"/>
        </w:rPr>
        <w:lastRenderedPageBreak/>
        <w:t>Get Ready for Construction Programme</w:t>
      </w:r>
    </w:p>
    <w:p w14:paraId="4FD59DDA" w14:textId="77777777" w:rsidR="00BE0453" w:rsidRDefault="005B28AD" w:rsidP="0076280D">
      <w:pPr>
        <w:jc w:val="both"/>
        <w:rPr>
          <w:color w:val="000000" w:themeColor="text1"/>
          <w:sz w:val="24"/>
          <w:szCs w:val="24"/>
        </w:rPr>
      </w:pPr>
      <w:r>
        <w:rPr>
          <w:color w:val="000000" w:themeColor="text1"/>
          <w:sz w:val="24"/>
          <w:szCs w:val="24"/>
        </w:rPr>
        <w:t xml:space="preserve">The Get Ready for </w:t>
      </w:r>
      <w:r w:rsidR="009564E4">
        <w:rPr>
          <w:color w:val="000000" w:themeColor="text1"/>
          <w:sz w:val="24"/>
          <w:szCs w:val="24"/>
        </w:rPr>
        <w:t>C</w:t>
      </w:r>
      <w:r>
        <w:rPr>
          <w:color w:val="000000" w:themeColor="text1"/>
          <w:sz w:val="24"/>
          <w:szCs w:val="24"/>
        </w:rPr>
        <w:t xml:space="preserve">onstruction </w:t>
      </w:r>
      <w:r w:rsidR="009564E4">
        <w:rPr>
          <w:color w:val="000000" w:themeColor="text1"/>
          <w:sz w:val="24"/>
          <w:szCs w:val="24"/>
        </w:rPr>
        <w:t>P</w:t>
      </w:r>
      <w:r>
        <w:rPr>
          <w:color w:val="000000" w:themeColor="text1"/>
          <w:sz w:val="24"/>
          <w:szCs w:val="24"/>
        </w:rPr>
        <w:t>rogramme focusses on</w:t>
      </w:r>
      <w:r w:rsidR="00D6507E">
        <w:rPr>
          <w:color w:val="000000" w:themeColor="text1"/>
          <w:sz w:val="24"/>
          <w:szCs w:val="24"/>
        </w:rPr>
        <w:t xml:space="preserve"> </w:t>
      </w:r>
      <w:r w:rsidR="00A8627D" w:rsidRPr="00D6507E">
        <w:rPr>
          <w:color w:val="000000" w:themeColor="text1"/>
          <w:sz w:val="24"/>
          <w:szCs w:val="24"/>
        </w:rPr>
        <w:t xml:space="preserve">supporting young </w:t>
      </w:r>
      <w:r w:rsidR="00D6507E">
        <w:rPr>
          <w:color w:val="000000" w:themeColor="text1"/>
          <w:sz w:val="24"/>
          <w:szCs w:val="24"/>
        </w:rPr>
        <w:t>people</w:t>
      </w:r>
      <w:r w:rsidR="00A8627D" w:rsidRPr="00D6507E">
        <w:rPr>
          <w:color w:val="000000" w:themeColor="text1"/>
          <w:sz w:val="24"/>
          <w:szCs w:val="24"/>
        </w:rPr>
        <w:t xml:space="preserve"> (mainly 16-</w:t>
      </w:r>
      <w:r w:rsidR="009564E4">
        <w:rPr>
          <w:color w:val="000000" w:themeColor="text1"/>
          <w:sz w:val="24"/>
          <w:szCs w:val="24"/>
        </w:rPr>
        <w:t xml:space="preserve">to </w:t>
      </w:r>
      <w:r w:rsidR="00A8627D" w:rsidRPr="00D6507E">
        <w:rPr>
          <w:color w:val="000000" w:themeColor="text1"/>
          <w:sz w:val="24"/>
          <w:szCs w:val="24"/>
        </w:rPr>
        <w:t>17</w:t>
      </w:r>
      <w:r w:rsidR="009564E4">
        <w:rPr>
          <w:color w:val="000000" w:themeColor="text1"/>
          <w:sz w:val="24"/>
          <w:szCs w:val="24"/>
        </w:rPr>
        <w:t>-</w:t>
      </w:r>
      <w:r w:rsidR="00A8627D" w:rsidRPr="00D6507E">
        <w:rPr>
          <w:color w:val="000000" w:themeColor="text1"/>
          <w:sz w:val="24"/>
          <w:szCs w:val="24"/>
        </w:rPr>
        <w:t xml:space="preserve"> years old) </w:t>
      </w:r>
      <w:r w:rsidR="00180E62">
        <w:rPr>
          <w:color w:val="000000" w:themeColor="text1"/>
          <w:sz w:val="24"/>
          <w:szCs w:val="24"/>
        </w:rPr>
        <w:t>who are involved in serious violence, identified using a data driven approach</w:t>
      </w:r>
      <w:r w:rsidR="00A8627D" w:rsidRPr="00D6507E">
        <w:rPr>
          <w:color w:val="000000" w:themeColor="text1"/>
          <w:sz w:val="24"/>
          <w:szCs w:val="24"/>
        </w:rPr>
        <w:t xml:space="preserve">. </w:t>
      </w:r>
      <w:r w:rsidR="00D6507E">
        <w:rPr>
          <w:color w:val="000000" w:themeColor="text1"/>
          <w:sz w:val="24"/>
          <w:szCs w:val="24"/>
        </w:rPr>
        <w:t xml:space="preserve">The overall aim of the programme </w:t>
      </w:r>
      <w:r>
        <w:rPr>
          <w:color w:val="000000" w:themeColor="text1"/>
          <w:sz w:val="24"/>
          <w:szCs w:val="24"/>
        </w:rPr>
        <w:t>is</w:t>
      </w:r>
      <w:r w:rsidR="00D6507E">
        <w:rPr>
          <w:color w:val="000000" w:themeColor="text1"/>
          <w:sz w:val="24"/>
          <w:szCs w:val="24"/>
        </w:rPr>
        <w:t xml:space="preserve"> to help the young people into construction</w:t>
      </w:r>
      <w:r w:rsidR="009564E4">
        <w:rPr>
          <w:color w:val="000000" w:themeColor="text1"/>
          <w:sz w:val="24"/>
          <w:szCs w:val="24"/>
        </w:rPr>
        <w:t xml:space="preserve"> work</w:t>
      </w:r>
      <w:r w:rsidR="00D6507E">
        <w:rPr>
          <w:color w:val="000000" w:themeColor="text1"/>
          <w:sz w:val="24"/>
          <w:szCs w:val="24"/>
        </w:rPr>
        <w:t xml:space="preserve"> by helping them earn their CSCS card (required on all construction sites). </w:t>
      </w:r>
      <w:r>
        <w:rPr>
          <w:color w:val="000000" w:themeColor="text1"/>
          <w:sz w:val="24"/>
          <w:szCs w:val="24"/>
        </w:rPr>
        <w:t xml:space="preserve">This programme was planned and delivered in collaboration between the Kings Trust and the VRU as well as further support from other agencies. </w:t>
      </w:r>
      <w:r w:rsidR="00D6507E">
        <w:rPr>
          <w:color w:val="000000" w:themeColor="text1"/>
          <w:sz w:val="24"/>
          <w:szCs w:val="24"/>
        </w:rPr>
        <w:t xml:space="preserve">Alongside Youth Justice </w:t>
      </w:r>
      <w:r w:rsidR="00F84F6D">
        <w:rPr>
          <w:color w:val="000000" w:themeColor="text1"/>
          <w:sz w:val="24"/>
          <w:szCs w:val="24"/>
        </w:rPr>
        <w:t>Services</w:t>
      </w:r>
      <w:r w:rsidR="00D6507E">
        <w:rPr>
          <w:color w:val="000000" w:themeColor="text1"/>
          <w:sz w:val="24"/>
          <w:szCs w:val="24"/>
        </w:rPr>
        <w:t xml:space="preserve">, Police and Education services, </w:t>
      </w:r>
      <w:r w:rsidR="00F84F6D">
        <w:rPr>
          <w:color w:val="000000" w:themeColor="text1"/>
          <w:sz w:val="24"/>
          <w:szCs w:val="24"/>
        </w:rPr>
        <w:t>the VRU were able to select a suitable cohort</w:t>
      </w:r>
      <w:r w:rsidR="009564E4">
        <w:rPr>
          <w:color w:val="000000" w:themeColor="text1"/>
          <w:sz w:val="24"/>
          <w:szCs w:val="24"/>
        </w:rPr>
        <w:t xml:space="preserve"> </w:t>
      </w:r>
      <w:r w:rsidR="00F84F6D">
        <w:rPr>
          <w:color w:val="000000" w:themeColor="text1"/>
          <w:sz w:val="24"/>
          <w:szCs w:val="24"/>
        </w:rPr>
        <w:t xml:space="preserve">for the course. The young people were then given </w:t>
      </w:r>
      <w:r w:rsidR="009564E4">
        <w:rPr>
          <w:color w:val="000000" w:themeColor="text1"/>
          <w:sz w:val="24"/>
          <w:szCs w:val="24"/>
        </w:rPr>
        <w:t>one-to-one,</w:t>
      </w:r>
      <w:r w:rsidR="00F84F6D">
        <w:rPr>
          <w:color w:val="000000" w:themeColor="text1"/>
          <w:sz w:val="24"/>
          <w:szCs w:val="24"/>
        </w:rPr>
        <w:t xml:space="preserve"> and taster sessions, before embarking on a weeks’ worth of CSCS card training. In some cases</w:t>
      </w:r>
      <w:r w:rsidR="009564E4">
        <w:rPr>
          <w:color w:val="000000" w:themeColor="text1"/>
          <w:sz w:val="24"/>
          <w:szCs w:val="24"/>
        </w:rPr>
        <w:t>,</w:t>
      </w:r>
      <w:r w:rsidR="00F84F6D">
        <w:rPr>
          <w:color w:val="000000" w:themeColor="text1"/>
          <w:sz w:val="24"/>
          <w:szCs w:val="24"/>
        </w:rPr>
        <w:t xml:space="preserve"> the</w:t>
      </w:r>
      <w:r w:rsidR="009564E4">
        <w:rPr>
          <w:color w:val="000000" w:themeColor="text1"/>
          <w:sz w:val="24"/>
          <w:szCs w:val="24"/>
        </w:rPr>
        <w:t xml:space="preserve"> young people</w:t>
      </w:r>
      <w:r w:rsidR="00F84F6D">
        <w:rPr>
          <w:color w:val="000000" w:themeColor="text1"/>
          <w:sz w:val="24"/>
          <w:szCs w:val="24"/>
        </w:rPr>
        <w:t xml:space="preserve"> were also offered a variety of other training</w:t>
      </w:r>
      <w:r w:rsidR="0076280D">
        <w:rPr>
          <w:color w:val="000000" w:themeColor="text1"/>
          <w:sz w:val="24"/>
          <w:szCs w:val="24"/>
        </w:rPr>
        <w:t xml:space="preserve"> including, </w:t>
      </w:r>
      <w:r w:rsidR="009564E4">
        <w:rPr>
          <w:color w:val="000000" w:themeColor="text1"/>
          <w:sz w:val="24"/>
          <w:szCs w:val="24"/>
        </w:rPr>
        <w:t>F</w:t>
      </w:r>
      <w:r w:rsidR="0076280D">
        <w:rPr>
          <w:color w:val="000000" w:themeColor="text1"/>
          <w:sz w:val="24"/>
          <w:szCs w:val="24"/>
        </w:rPr>
        <w:t xml:space="preserve">irst </w:t>
      </w:r>
      <w:r w:rsidR="009564E4">
        <w:rPr>
          <w:color w:val="000000" w:themeColor="text1"/>
          <w:sz w:val="24"/>
          <w:szCs w:val="24"/>
        </w:rPr>
        <w:t>A</w:t>
      </w:r>
      <w:r w:rsidR="0076280D">
        <w:rPr>
          <w:color w:val="000000" w:themeColor="text1"/>
          <w:sz w:val="24"/>
          <w:szCs w:val="24"/>
        </w:rPr>
        <w:t xml:space="preserve">id, Tower Training, and </w:t>
      </w:r>
      <w:r w:rsidR="009564E4">
        <w:rPr>
          <w:color w:val="000000" w:themeColor="text1"/>
          <w:sz w:val="24"/>
          <w:szCs w:val="24"/>
        </w:rPr>
        <w:t>F</w:t>
      </w:r>
      <w:r w:rsidR="0076280D">
        <w:rPr>
          <w:color w:val="000000" w:themeColor="text1"/>
          <w:sz w:val="24"/>
          <w:szCs w:val="24"/>
        </w:rPr>
        <w:t xml:space="preserve">ire </w:t>
      </w:r>
      <w:r w:rsidR="009564E4">
        <w:rPr>
          <w:color w:val="000000" w:themeColor="text1"/>
          <w:sz w:val="24"/>
          <w:szCs w:val="24"/>
        </w:rPr>
        <w:t>A</w:t>
      </w:r>
      <w:r w:rsidR="0076280D">
        <w:rPr>
          <w:color w:val="000000" w:themeColor="text1"/>
          <w:sz w:val="24"/>
          <w:szCs w:val="24"/>
        </w:rPr>
        <w:t xml:space="preserve">wareness training. </w:t>
      </w:r>
    </w:p>
    <w:p w14:paraId="51159334" w14:textId="77777777" w:rsidR="0076280D" w:rsidRDefault="0076280D" w:rsidP="0076280D">
      <w:pPr>
        <w:jc w:val="both"/>
        <w:rPr>
          <w:color w:val="000000" w:themeColor="text1"/>
          <w:sz w:val="24"/>
          <w:szCs w:val="24"/>
        </w:rPr>
      </w:pPr>
      <w:r>
        <w:rPr>
          <w:color w:val="000000" w:themeColor="text1"/>
          <w:sz w:val="24"/>
          <w:szCs w:val="24"/>
        </w:rPr>
        <w:t>After the week</w:t>
      </w:r>
      <w:r w:rsidR="009564E4">
        <w:rPr>
          <w:color w:val="000000" w:themeColor="text1"/>
          <w:sz w:val="24"/>
          <w:szCs w:val="24"/>
        </w:rPr>
        <w:t>-long programme</w:t>
      </w:r>
      <w:r>
        <w:rPr>
          <w:color w:val="000000" w:themeColor="text1"/>
          <w:sz w:val="24"/>
          <w:szCs w:val="24"/>
        </w:rPr>
        <w:t>, there was</w:t>
      </w:r>
      <w:r w:rsidR="009564E4">
        <w:rPr>
          <w:color w:val="000000" w:themeColor="text1"/>
          <w:sz w:val="24"/>
          <w:szCs w:val="24"/>
        </w:rPr>
        <w:t xml:space="preserve"> </w:t>
      </w:r>
      <w:r>
        <w:rPr>
          <w:color w:val="000000" w:themeColor="text1"/>
          <w:sz w:val="24"/>
          <w:szCs w:val="24"/>
        </w:rPr>
        <w:t>a follo</w:t>
      </w:r>
      <w:r w:rsidR="009564E4">
        <w:rPr>
          <w:color w:val="000000" w:themeColor="text1"/>
          <w:sz w:val="24"/>
          <w:szCs w:val="24"/>
        </w:rPr>
        <w:t>w-</w:t>
      </w:r>
      <w:r>
        <w:rPr>
          <w:color w:val="000000" w:themeColor="text1"/>
          <w:sz w:val="24"/>
          <w:szCs w:val="24"/>
        </w:rPr>
        <w:t>up period where some</w:t>
      </w:r>
      <w:r w:rsidR="009564E4">
        <w:rPr>
          <w:color w:val="000000" w:themeColor="text1"/>
          <w:sz w:val="24"/>
          <w:szCs w:val="24"/>
        </w:rPr>
        <w:t xml:space="preserve"> young people</w:t>
      </w:r>
      <w:r>
        <w:rPr>
          <w:color w:val="000000" w:themeColor="text1"/>
          <w:sz w:val="24"/>
          <w:szCs w:val="24"/>
        </w:rPr>
        <w:t xml:space="preserve"> had work experience arranged for them, revision sessions, CSCS tests, and regular contact from Kings Trust workers as well as their regular youth workers. So far there have been courses in both Southampton and Portsmouth, with two more courses commissioned in both </w:t>
      </w:r>
      <w:r w:rsidR="009564E4">
        <w:rPr>
          <w:color w:val="000000" w:themeColor="text1"/>
          <w:sz w:val="24"/>
          <w:szCs w:val="24"/>
        </w:rPr>
        <w:t>cities</w:t>
      </w:r>
      <w:r>
        <w:rPr>
          <w:color w:val="000000" w:themeColor="text1"/>
          <w:sz w:val="24"/>
          <w:szCs w:val="24"/>
        </w:rPr>
        <w:t xml:space="preserve">. There has also been continuous improvement and learning, with developments made to the planning process and delivery material, as well as developing relationships with employers who are keen to be involved. </w:t>
      </w:r>
    </w:p>
    <w:p w14:paraId="43BD1805" w14:textId="77777777" w:rsidR="00224DD5" w:rsidRPr="00D6507E" w:rsidRDefault="009564E4" w:rsidP="0076280D">
      <w:pPr>
        <w:jc w:val="both"/>
        <w:rPr>
          <w:color w:val="1D9BA1"/>
          <w:sz w:val="32"/>
          <w:szCs w:val="32"/>
        </w:rPr>
      </w:pPr>
      <w:r>
        <w:rPr>
          <w:color w:val="000000" w:themeColor="text1"/>
          <w:sz w:val="24"/>
          <w:szCs w:val="24"/>
        </w:rPr>
        <w:t>Ten</w:t>
      </w:r>
      <w:r w:rsidR="00224DD5">
        <w:rPr>
          <w:color w:val="000000" w:themeColor="text1"/>
          <w:sz w:val="24"/>
          <w:szCs w:val="24"/>
        </w:rPr>
        <w:t xml:space="preserve"> young people have taken part</w:t>
      </w:r>
      <w:r w:rsidR="005B28AD">
        <w:rPr>
          <w:color w:val="000000" w:themeColor="text1"/>
          <w:sz w:val="24"/>
          <w:szCs w:val="24"/>
        </w:rPr>
        <w:t xml:space="preserve"> and completed</w:t>
      </w:r>
      <w:r w:rsidR="00224DD5">
        <w:rPr>
          <w:color w:val="000000" w:themeColor="text1"/>
          <w:sz w:val="24"/>
          <w:szCs w:val="24"/>
        </w:rPr>
        <w:t xml:space="preserve"> this programme, and their successes have been mixed but their experience has been overly positive. An evaluation of the first course is </w:t>
      </w:r>
      <w:r>
        <w:rPr>
          <w:color w:val="000000" w:themeColor="text1"/>
          <w:sz w:val="24"/>
          <w:szCs w:val="24"/>
        </w:rPr>
        <w:t>due to be published in May 2025</w:t>
      </w:r>
      <w:r w:rsidR="00224DD5">
        <w:rPr>
          <w:color w:val="000000" w:themeColor="text1"/>
          <w:sz w:val="24"/>
          <w:szCs w:val="24"/>
        </w:rPr>
        <w:t xml:space="preserve">. </w:t>
      </w:r>
    </w:p>
    <w:p w14:paraId="484F4165" w14:textId="77777777" w:rsidR="000F0532" w:rsidRDefault="000F0532" w:rsidP="00140254">
      <w:pPr>
        <w:rPr>
          <w:color w:val="1D9BA1"/>
          <w:sz w:val="32"/>
          <w:szCs w:val="32"/>
        </w:rPr>
      </w:pPr>
    </w:p>
    <w:p w14:paraId="238CA7C5" w14:textId="77777777" w:rsidR="000F0532" w:rsidRDefault="000F0532" w:rsidP="00140254">
      <w:pPr>
        <w:rPr>
          <w:color w:val="1D9BA1"/>
          <w:sz w:val="32"/>
          <w:szCs w:val="32"/>
        </w:rPr>
      </w:pPr>
    </w:p>
    <w:p w14:paraId="660CEF81" w14:textId="77777777" w:rsidR="000F0532" w:rsidRDefault="000F0532" w:rsidP="00140254">
      <w:pPr>
        <w:rPr>
          <w:color w:val="1D9BA1"/>
          <w:sz w:val="32"/>
          <w:szCs w:val="32"/>
        </w:rPr>
      </w:pPr>
    </w:p>
    <w:p w14:paraId="194D17E2" w14:textId="77777777" w:rsidR="000F0532" w:rsidRDefault="000F0532" w:rsidP="00140254">
      <w:pPr>
        <w:rPr>
          <w:color w:val="1D9BA1"/>
          <w:sz w:val="32"/>
          <w:szCs w:val="32"/>
        </w:rPr>
      </w:pPr>
    </w:p>
    <w:p w14:paraId="3D9A01C8" w14:textId="4CBB35D0" w:rsidR="000F0532" w:rsidRDefault="000F0532" w:rsidP="00140254">
      <w:pPr>
        <w:rPr>
          <w:color w:val="1D9BA1"/>
          <w:sz w:val="32"/>
          <w:szCs w:val="32"/>
        </w:rPr>
      </w:pPr>
    </w:p>
    <w:p w14:paraId="450C4C3F" w14:textId="585D8BA5" w:rsidR="00E503D9" w:rsidRDefault="00E503D9" w:rsidP="00140254">
      <w:pPr>
        <w:rPr>
          <w:color w:val="1D9BA1"/>
          <w:sz w:val="32"/>
          <w:szCs w:val="32"/>
        </w:rPr>
      </w:pPr>
    </w:p>
    <w:p w14:paraId="17C3169B" w14:textId="4319B3F5" w:rsidR="00E503D9" w:rsidRDefault="00E503D9" w:rsidP="00140254">
      <w:pPr>
        <w:rPr>
          <w:color w:val="1D9BA1"/>
          <w:sz w:val="32"/>
          <w:szCs w:val="32"/>
        </w:rPr>
      </w:pPr>
    </w:p>
    <w:p w14:paraId="4C19A7CD" w14:textId="01D72D7C" w:rsidR="00E503D9" w:rsidRDefault="00E503D9" w:rsidP="00140254">
      <w:pPr>
        <w:rPr>
          <w:color w:val="1D9BA1"/>
          <w:sz w:val="32"/>
          <w:szCs w:val="32"/>
        </w:rPr>
      </w:pPr>
    </w:p>
    <w:p w14:paraId="36F8A951" w14:textId="5C408AD6" w:rsidR="00E503D9" w:rsidRDefault="00E503D9" w:rsidP="00140254">
      <w:pPr>
        <w:rPr>
          <w:color w:val="1D9BA1"/>
          <w:sz w:val="32"/>
          <w:szCs w:val="32"/>
        </w:rPr>
      </w:pPr>
    </w:p>
    <w:p w14:paraId="331B2243" w14:textId="77777777" w:rsidR="00E503D9" w:rsidRDefault="00E503D9" w:rsidP="00140254">
      <w:pPr>
        <w:rPr>
          <w:color w:val="1D9BA1"/>
          <w:sz w:val="32"/>
          <w:szCs w:val="32"/>
        </w:rPr>
      </w:pPr>
    </w:p>
    <w:p w14:paraId="584336D6" w14:textId="77777777" w:rsidR="009564E4" w:rsidRDefault="009564E4" w:rsidP="00140254">
      <w:pPr>
        <w:rPr>
          <w:color w:val="1D9BA1"/>
          <w:sz w:val="32"/>
          <w:szCs w:val="32"/>
        </w:rPr>
      </w:pPr>
    </w:p>
    <w:p w14:paraId="5E5B23DF" w14:textId="7C3DCBE2" w:rsidR="0071432A" w:rsidRDefault="00F452AC" w:rsidP="00140254">
      <w:pPr>
        <w:rPr>
          <w:color w:val="1D9BA1"/>
          <w:sz w:val="32"/>
          <w:szCs w:val="32"/>
        </w:rPr>
      </w:pPr>
      <w:r>
        <w:rPr>
          <w:color w:val="1D9BA1"/>
          <w:sz w:val="32"/>
          <w:szCs w:val="32"/>
        </w:rPr>
        <w:lastRenderedPageBreak/>
        <w:t>Evaluation</w:t>
      </w:r>
      <w:r w:rsidR="00B12D84">
        <w:rPr>
          <w:color w:val="1D9BA1"/>
          <w:sz w:val="32"/>
          <w:szCs w:val="32"/>
        </w:rPr>
        <w:t>s</w:t>
      </w:r>
    </w:p>
    <w:p w14:paraId="697C14F3" w14:textId="77777777" w:rsidR="00C33D40" w:rsidRDefault="00C33D40" w:rsidP="00140254">
      <w:pPr>
        <w:rPr>
          <w:b/>
          <w:color w:val="000000" w:themeColor="text1"/>
          <w:sz w:val="24"/>
          <w:szCs w:val="24"/>
        </w:rPr>
      </w:pPr>
      <w:r w:rsidRPr="00C33D40">
        <w:rPr>
          <w:b/>
          <w:color w:val="000000" w:themeColor="text1"/>
          <w:sz w:val="24"/>
          <w:szCs w:val="24"/>
        </w:rPr>
        <w:t>Theory of Change</w:t>
      </w:r>
    </w:p>
    <w:p w14:paraId="583CA08B" w14:textId="3ABFEF8B" w:rsidR="007E0226" w:rsidRPr="005B685F" w:rsidRDefault="007E0226" w:rsidP="007E0226">
      <w:pPr>
        <w:jc w:val="both"/>
        <w:rPr>
          <w:color w:val="000000" w:themeColor="text1"/>
          <w:sz w:val="24"/>
          <w:szCs w:val="24"/>
        </w:rPr>
      </w:pPr>
      <w:r>
        <w:rPr>
          <w:color w:val="000000" w:themeColor="text1"/>
          <w:sz w:val="24"/>
          <w:szCs w:val="24"/>
        </w:rPr>
        <w:t xml:space="preserve">The VRPs </w:t>
      </w:r>
      <w:hyperlink r:id="rId29" w:history="1">
        <w:r w:rsidRPr="00E503D9">
          <w:rPr>
            <w:rStyle w:val="Hyperlink"/>
            <w:sz w:val="24"/>
            <w:szCs w:val="24"/>
          </w:rPr>
          <w:t xml:space="preserve">Theory </w:t>
        </w:r>
        <w:r w:rsidRPr="00E503D9">
          <w:rPr>
            <w:rStyle w:val="Hyperlink"/>
            <w:sz w:val="24"/>
            <w:szCs w:val="24"/>
          </w:rPr>
          <w:t>o</w:t>
        </w:r>
        <w:r w:rsidRPr="00E503D9">
          <w:rPr>
            <w:rStyle w:val="Hyperlink"/>
            <w:sz w:val="24"/>
            <w:szCs w:val="24"/>
          </w:rPr>
          <w:t>f Change</w:t>
        </w:r>
      </w:hyperlink>
      <w:r>
        <w:rPr>
          <w:color w:val="000000" w:themeColor="text1"/>
          <w:sz w:val="24"/>
          <w:szCs w:val="24"/>
        </w:rPr>
        <w:t xml:space="preserve"> is a living document, providing a foundation for the work of the partnership. It highlights the planned journey from partnership activities through to desired outcomes, and ultimately to violence reduction impacts. It provides the focus for VRP working groups and is reflected in their Terms of Reference, and informs partnership performance monitoring</w:t>
      </w:r>
      <w:r w:rsidR="009564E4">
        <w:rPr>
          <w:rStyle w:val="FootnoteReference"/>
          <w:color w:val="000000" w:themeColor="text1"/>
          <w:sz w:val="24"/>
          <w:szCs w:val="24"/>
        </w:rPr>
        <w:t xml:space="preserve"> </w:t>
      </w:r>
      <w:r w:rsidR="00E503D9">
        <w:rPr>
          <w:color w:val="000000" w:themeColor="text1"/>
          <w:sz w:val="24"/>
          <w:szCs w:val="24"/>
        </w:rPr>
        <w:t>.</w:t>
      </w:r>
    </w:p>
    <w:p w14:paraId="28E7CE69" w14:textId="77777777" w:rsidR="00C33D40" w:rsidRDefault="00C33D40" w:rsidP="00140254">
      <w:pPr>
        <w:rPr>
          <w:b/>
          <w:color w:val="000000" w:themeColor="text1"/>
          <w:sz w:val="24"/>
          <w:szCs w:val="24"/>
        </w:rPr>
      </w:pPr>
      <w:r w:rsidRPr="00C33D40">
        <w:rPr>
          <w:b/>
          <w:color w:val="000000" w:themeColor="text1"/>
          <w:sz w:val="24"/>
          <w:szCs w:val="24"/>
        </w:rPr>
        <w:t>Outcomes</w:t>
      </w:r>
      <w:r w:rsidR="009564E4">
        <w:rPr>
          <w:b/>
          <w:color w:val="000000" w:themeColor="text1"/>
          <w:sz w:val="24"/>
          <w:szCs w:val="24"/>
        </w:rPr>
        <w:t>-</w:t>
      </w:r>
      <w:r w:rsidRPr="00C33D40">
        <w:rPr>
          <w:b/>
          <w:color w:val="000000" w:themeColor="text1"/>
          <w:sz w:val="24"/>
          <w:szCs w:val="24"/>
        </w:rPr>
        <w:t>Based Performance Framework</w:t>
      </w:r>
    </w:p>
    <w:p w14:paraId="5FE66AC8" w14:textId="3276E83E" w:rsidR="0033055C" w:rsidRPr="0033055C" w:rsidRDefault="0033055C" w:rsidP="000F1484">
      <w:pPr>
        <w:jc w:val="both"/>
        <w:rPr>
          <w:color w:val="000000" w:themeColor="text1"/>
          <w:sz w:val="24"/>
          <w:szCs w:val="24"/>
        </w:rPr>
      </w:pPr>
      <w:r>
        <w:rPr>
          <w:color w:val="000000" w:themeColor="text1"/>
          <w:sz w:val="24"/>
          <w:szCs w:val="24"/>
        </w:rPr>
        <w:t xml:space="preserve">Grounded in the Theory of Change, the </w:t>
      </w:r>
      <w:hyperlink r:id="rId30" w:history="1">
        <w:r w:rsidRPr="00304F8D">
          <w:rPr>
            <w:rStyle w:val="Hyperlink"/>
            <w:sz w:val="24"/>
            <w:szCs w:val="24"/>
          </w:rPr>
          <w:t>Outcomes</w:t>
        </w:r>
        <w:r w:rsidR="009564E4" w:rsidRPr="00304F8D">
          <w:rPr>
            <w:rStyle w:val="Hyperlink"/>
            <w:sz w:val="24"/>
            <w:szCs w:val="24"/>
          </w:rPr>
          <w:t>-</w:t>
        </w:r>
        <w:r w:rsidRPr="00304F8D">
          <w:rPr>
            <w:rStyle w:val="Hyperlink"/>
            <w:sz w:val="24"/>
            <w:szCs w:val="24"/>
          </w:rPr>
          <w:t>Based P</w:t>
        </w:r>
        <w:r w:rsidRPr="00304F8D">
          <w:rPr>
            <w:rStyle w:val="Hyperlink"/>
            <w:sz w:val="24"/>
            <w:szCs w:val="24"/>
          </w:rPr>
          <w:t>e</w:t>
        </w:r>
        <w:r w:rsidRPr="00304F8D">
          <w:rPr>
            <w:rStyle w:val="Hyperlink"/>
            <w:sz w:val="24"/>
            <w:szCs w:val="24"/>
          </w:rPr>
          <w:t>rformance Framework</w:t>
        </w:r>
      </w:hyperlink>
      <w:r>
        <w:rPr>
          <w:color w:val="000000" w:themeColor="text1"/>
          <w:sz w:val="24"/>
          <w:szCs w:val="24"/>
        </w:rPr>
        <w:t xml:space="preserve"> has been produced to provide measures of the </w:t>
      </w:r>
      <w:r w:rsidR="009564E4">
        <w:rPr>
          <w:color w:val="000000" w:themeColor="text1"/>
          <w:sz w:val="24"/>
          <w:szCs w:val="24"/>
        </w:rPr>
        <w:t>VRP’s</w:t>
      </w:r>
      <w:r>
        <w:rPr>
          <w:color w:val="000000" w:themeColor="text1"/>
          <w:sz w:val="24"/>
          <w:szCs w:val="24"/>
        </w:rPr>
        <w:t xml:space="preserve"> progress towards the aims under each strategic objective, and is continually used throughout the year by the VRP</w:t>
      </w:r>
      <w:r w:rsidR="00304F8D">
        <w:rPr>
          <w:color w:val="000000" w:themeColor="text1"/>
          <w:sz w:val="24"/>
          <w:szCs w:val="24"/>
        </w:rPr>
        <w:t xml:space="preserve">. </w:t>
      </w:r>
    </w:p>
    <w:p w14:paraId="259B764A" w14:textId="77777777" w:rsidR="00C33D40" w:rsidRDefault="00C33D40" w:rsidP="00140254">
      <w:pPr>
        <w:rPr>
          <w:b/>
          <w:color w:val="000000" w:themeColor="text1"/>
          <w:sz w:val="24"/>
          <w:szCs w:val="24"/>
        </w:rPr>
      </w:pPr>
      <w:r w:rsidRPr="00C33D40">
        <w:rPr>
          <w:b/>
          <w:color w:val="000000" w:themeColor="text1"/>
          <w:sz w:val="24"/>
          <w:szCs w:val="24"/>
        </w:rPr>
        <w:t>L</w:t>
      </w:r>
      <w:r w:rsidR="0033055C">
        <w:rPr>
          <w:b/>
          <w:color w:val="000000" w:themeColor="text1"/>
          <w:sz w:val="24"/>
          <w:szCs w:val="24"/>
        </w:rPr>
        <w:t>iverpool John Moores University’s</w:t>
      </w:r>
      <w:r w:rsidRPr="00C33D40">
        <w:rPr>
          <w:b/>
          <w:color w:val="000000" w:themeColor="text1"/>
          <w:sz w:val="24"/>
          <w:szCs w:val="24"/>
        </w:rPr>
        <w:t xml:space="preserve"> Evaluation</w:t>
      </w:r>
    </w:p>
    <w:p w14:paraId="5815C37B" w14:textId="77777777" w:rsidR="0033055C" w:rsidRPr="000F1484" w:rsidRDefault="0033055C" w:rsidP="000F1484">
      <w:pPr>
        <w:jc w:val="both"/>
        <w:rPr>
          <w:color w:val="000000" w:themeColor="text1"/>
          <w:sz w:val="24"/>
          <w:szCs w:val="24"/>
        </w:rPr>
      </w:pPr>
      <w:r>
        <w:rPr>
          <w:color w:val="000000" w:themeColor="text1"/>
          <w:sz w:val="24"/>
          <w:szCs w:val="24"/>
        </w:rPr>
        <w:t>The LJMU’s Public Health Institute have been commissioned to evaluate the VRU</w:t>
      </w:r>
      <w:r w:rsidR="009564E4">
        <w:rPr>
          <w:color w:val="000000" w:themeColor="text1"/>
          <w:sz w:val="24"/>
          <w:szCs w:val="24"/>
        </w:rPr>
        <w:t>-</w:t>
      </w:r>
      <w:r>
        <w:rPr>
          <w:color w:val="000000" w:themeColor="text1"/>
          <w:sz w:val="24"/>
          <w:szCs w:val="24"/>
        </w:rPr>
        <w:t>mana</w:t>
      </w:r>
      <w:r w:rsidR="000F1484">
        <w:rPr>
          <w:color w:val="000000" w:themeColor="text1"/>
          <w:sz w:val="24"/>
          <w:szCs w:val="24"/>
        </w:rPr>
        <w:t xml:space="preserve">ged interventions. During </w:t>
      </w:r>
      <w:r w:rsidR="009564E4">
        <w:rPr>
          <w:color w:val="000000" w:themeColor="text1"/>
          <w:sz w:val="24"/>
          <w:szCs w:val="24"/>
        </w:rPr>
        <w:t>2024-25</w:t>
      </w:r>
      <w:r w:rsidR="000F1484">
        <w:rPr>
          <w:color w:val="000000" w:themeColor="text1"/>
          <w:sz w:val="24"/>
          <w:szCs w:val="24"/>
        </w:rPr>
        <w:t xml:space="preserve">, the evaluators have </w:t>
      </w:r>
      <w:r w:rsidR="009564E4">
        <w:rPr>
          <w:color w:val="000000" w:themeColor="text1"/>
          <w:sz w:val="24"/>
          <w:szCs w:val="24"/>
        </w:rPr>
        <w:t>used qualitative data to better understand</w:t>
      </w:r>
      <w:r w:rsidR="000F1484">
        <w:rPr>
          <w:color w:val="000000" w:themeColor="text1"/>
          <w:sz w:val="24"/>
          <w:szCs w:val="24"/>
        </w:rPr>
        <w:t xml:space="preserve"> the experience of key stakeholders. They have also established methods to collect quantitative data to measure </w:t>
      </w:r>
      <w:r w:rsidR="009564E4">
        <w:rPr>
          <w:color w:val="000000" w:themeColor="text1"/>
          <w:sz w:val="24"/>
          <w:szCs w:val="24"/>
        </w:rPr>
        <w:t xml:space="preserve">the </w:t>
      </w:r>
      <w:r w:rsidR="000F1484">
        <w:rPr>
          <w:color w:val="000000" w:themeColor="text1"/>
          <w:sz w:val="24"/>
          <w:szCs w:val="24"/>
        </w:rPr>
        <w:t>impact</w:t>
      </w:r>
      <w:r w:rsidR="009564E4">
        <w:rPr>
          <w:color w:val="000000" w:themeColor="text1"/>
          <w:sz w:val="24"/>
          <w:szCs w:val="24"/>
        </w:rPr>
        <w:t xml:space="preserve"> of interventions</w:t>
      </w:r>
      <w:r w:rsidR="000F1484">
        <w:rPr>
          <w:color w:val="000000" w:themeColor="text1"/>
          <w:sz w:val="24"/>
          <w:szCs w:val="24"/>
        </w:rPr>
        <w:t xml:space="preserve"> on service users.</w:t>
      </w:r>
      <w:r w:rsidR="00026F22">
        <w:rPr>
          <w:color w:val="000000" w:themeColor="text1"/>
          <w:sz w:val="24"/>
          <w:szCs w:val="24"/>
        </w:rPr>
        <w:t xml:space="preserve"> </w:t>
      </w:r>
      <w:r w:rsidR="009564E4">
        <w:rPr>
          <w:color w:val="000000" w:themeColor="text1"/>
          <w:sz w:val="24"/>
          <w:szCs w:val="24"/>
        </w:rPr>
        <w:t xml:space="preserve"> The VRP look forward to receiving d</w:t>
      </w:r>
      <w:r w:rsidR="000F1484">
        <w:rPr>
          <w:color w:val="000000" w:themeColor="text1"/>
          <w:sz w:val="24"/>
          <w:szCs w:val="24"/>
        </w:rPr>
        <w:t>raft reports and final reports for all interventions between the end of April and June</w:t>
      </w:r>
      <w:r w:rsidR="009564E4">
        <w:rPr>
          <w:color w:val="000000" w:themeColor="text1"/>
          <w:sz w:val="24"/>
          <w:szCs w:val="24"/>
        </w:rPr>
        <w:t xml:space="preserve"> 2025.</w:t>
      </w:r>
    </w:p>
    <w:p w14:paraId="55F93447" w14:textId="77777777" w:rsidR="00C33D40" w:rsidRDefault="00C33D40" w:rsidP="00140254">
      <w:pPr>
        <w:rPr>
          <w:b/>
          <w:color w:val="000000" w:themeColor="text1"/>
          <w:sz w:val="24"/>
          <w:szCs w:val="24"/>
        </w:rPr>
      </w:pPr>
      <w:r w:rsidRPr="00C33D40">
        <w:rPr>
          <w:b/>
          <w:color w:val="000000" w:themeColor="text1"/>
          <w:sz w:val="24"/>
          <w:szCs w:val="24"/>
        </w:rPr>
        <w:t>VRU Evaluations</w:t>
      </w:r>
    </w:p>
    <w:p w14:paraId="54576587" w14:textId="77777777" w:rsidR="00C333DA" w:rsidRDefault="006F20A0" w:rsidP="00C86A17">
      <w:pPr>
        <w:jc w:val="both"/>
        <w:rPr>
          <w:color w:val="000000" w:themeColor="text1"/>
          <w:sz w:val="24"/>
          <w:szCs w:val="24"/>
        </w:rPr>
      </w:pPr>
      <w:r>
        <w:rPr>
          <w:color w:val="000000" w:themeColor="text1"/>
          <w:sz w:val="24"/>
          <w:szCs w:val="24"/>
        </w:rPr>
        <w:t xml:space="preserve">The VRU have also led in-house evaluations </w:t>
      </w:r>
      <w:r w:rsidR="009564E4">
        <w:rPr>
          <w:color w:val="000000" w:themeColor="text1"/>
          <w:sz w:val="24"/>
          <w:szCs w:val="24"/>
        </w:rPr>
        <w:t>for</w:t>
      </w:r>
      <w:r>
        <w:rPr>
          <w:color w:val="000000" w:themeColor="text1"/>
          <w:sz w:val="24"/>
          <w:szCs w:val="24"/>
        </w:rPr>
        <w:t xml:space="preserve"> some of its initiatives</w:t>
      </w:r>
      <w:r w:rsidR="00180E62">
        <w:rPr>
          <w:color w:val="000000" w:themeColor="text1"/>
          <w:sz w:val="24"/>
          <w:szCs w:val="24"/>
        </w:rPr>
        <w:t xml:space="preserve"> to ensure we understand their effectiveness and to contribute to the evidence base</w:t>
      </w:r>
      <w:r>
        <w:rPr>
          <w:color w:val="000000" w:themeColor="text1"/>
          <w:sz w:val="24"/>
          <w:szCs w:val="24"/>
        </w:rPr>
        <w:t xml:space="preserve">. </w:t>
      </w:r>
      <w:r w:rsidR="00C333DA">
        <w:rPr>
          <w:color w:val="000000" w:themeColor="text1"/>
          <w:sz w:val="24"/>
          <w:szCs w:val="24"/>
        </w:rPr>
        <w:t xml:space="preserve">The most notable evaluation to be </w:t>
      </w:r>
      <w:r w:rsidR="009564E4">
        <w:rPr>
          <w:color w:val="000000" w:themeColor="text1"/>
          <w:sz w:val="24"/>
          <w:szCs w:val="24"/>
        </w:rPr>
        <w:t xml:space="preserve">that will be </w:t>
      </w:r>
      <w:r w:rsidR="00C333DA">
        <w:rPr>
          <w:color w:val="000000" w:themeColor="text1"/>
          <w:sz w:val="24"/>
          <w:szCs w:val="24"/>
        </w:rPr>
        <w:t xml:space="preserve">completed by the VRU </w:t>
      </w:r>
      <w:r w:rsidR="009564E4">
        <w:rPr>
          <w:color w:val="000000" w:themeColor="text1"/>
          <w:sz w:val="24"/>
          <w:szCs w:val="24"/>
        </w:rPr>
        <w:t>relates to</w:t>
      </w:r>
      <w:r w:rsidR="00C333DA">
        <w:rPr>
          <w:color w:val="000000" w:themeColor="text1"/>
          <w:sz w:val="24"/>
          <w:szCs w:val="24"/>
        </w:rPr>
        <w:t xml:space="preserve"> the ‘Get Ready for Construction’ programme. This evaluation</w:t>
      </w:r>
      <w:r w:rsidR="009564E4">
        <w:rPr>
          <w:color w:val="000000" w:themeColor="text1"/>
          <w:sz w:val="24"/>
          <w:szCs w:val="24"/>
        </w:rPr>
        <w:t xml:space="preserve"> will</w:t>
      </w:r>
      <w:r w:rsidR="00C333DA">
        <w:rPr>
          <w:color w:val="000000" w:themeColor="text1"/>
          <w:sz w:val="24"/>
          <w:szCs w:val="24"/>
        </w:rPr>
        <w:t xml:space="preserve"> </w:t>
      </w:r>
      <w:r w:rsidR="009564E4">
        <w:rPr>
          <w:color w:val="000000" w:themeColor="text1"/>
          <w:sz w:val="24"/>
          <w:szCs w:val="24"/>
        </w:rPr>
        <w:t>include</w:t>
      </w:r>
      <w:r w:rsidR="00C333DA">
        <w:rPr>
          <w:color w:val="000000" w:themeColor="text1"/>
          <w:sz w:val="24"/>
          <w:szCs w:val="24"/>
        </w:rPr>
        <w:t xml:space="preserve"> many aspects of young persons</w:t>
      </w:r>
      <w:r w:rsidR="009564E4">
        <w:rPr>
          <w:color w:val="000000" w:themeColor="text1"/>
          <w:sz w:val="24"/>
          <w:szCs w:val="24"/>
        </w:rPr>
        <w:t>’</w:t>
      </w:r>
      <w:r w:rsidR="00C333DA">
        <w:rPr>
          <w:color w:val="000000" w:themeColor="text1"/>
          <w:sz w:val="24"/>
          <w:szCs w:val="24"/>
        </w:rPr>
        <w:t xml:space="preserve"> experience</w:t>
      </w:r>
      <w:r w:rsidR="009564E4">
        <w:rPr>
          <w:color w:val="000000" w:themeColor="text1"/>
          <w:sz w:val="24"/>
          <w:szCs w:val="24"/>
        </w:rPr>
        <w:t>s</w:t>
      </w:r>
      <w:r w:rsidR="00C333DA">
        <w:rPr>
          <w:color w:val="000000" w:themeColor="text1"/>
          <w:sz w:val="24"/>
          <w:szCs w:val="24"/>
        </w:rPr>
        <w:t xml:space="preserve"> of the programme. Firstly, reoffending data will be recorded at regular intervals post-intervention (around</w:t>
      </w:r>
      <w:r w:rsidR="009564E4">
        <w:rPr>
          <w:color w:val="000000" w:themeColor="text1"/>
          <w:sz w:val="24"/>
          <w:szCs w:val="24"/>
        </w:rPr>
        <w:t xml:space="preserve"> every</w:t>
      </w:r>
      <w:r w:rsidR="00C333DA">
        <w:rPr>
          <w:color w:val="000000" w:themeColor="text1"/>
          <w:sz w:val="24"/>
          <w:szCs w:val="24"/>
        </w:rPr>
        <w:t xml:space="preserve"> 3 months), as well as recording</w:t>
      </w:r>
      <w:r w:rsidR="009564E4">
        <w:rPr>
          <w:color w:val="000000" w:themeColor="text1"/>
          <w:sz w:val="24"/>
          <w:szCs w:val="24"/>
        </w:rPr>
        <w:t>s of</w:t>
      </w:r>
      <w:r w:rsidR="00C333DA">
        <w:rPr>
          <w:color w:val="000000" w:themeColor="text1"/>
          <w:sz w:val="24"/>
          <w:szCs w:val="24"/>
        </w:rPr>
        <w:t xml:space="preserve"> the level of harm </w:t>
      </w:r>
      <w:r w:rsidR="009564E4">
        <w:rPr>
          <w:color w:val="000000" w:themeColor="text1"/>
          <w:sz w:val="24"/>
          <w:szCs w:val="24"/>
        </w:rPr>
        <w:t>relating to any future offending (via the</w:t>
      </w:r>
      <w:r w:rsidR="00C333DA">
        <w:rPr>
          <w:color w:val="000000" w:themeColor="text1"/>
          <w:sz w:val="24"/>
          <w:szCs w:val="24"/>
        </w:rPr>
        <w:t xml:space="preserve"> Cambridge Crime Harm Index</w:t>
      </w:r>
      <w:r w:rsidR="009564E4">
        <w:rPr>
          <w:color w:val="000000" w:themeColor="text1"/>
          <w:sz w:val="24"/>
          <w:szCs w:val="24"/>
        </w:rPr>
        <w:t>)</w:t>
      </w:r>
      <w:r w:rsidR="00C333DA">
        <w:rPr>
          <w:color w:val="000000" w:themeColor="text1"/>
          <w:sz w:val="24"/>
          <w:szCs w:val="24"/>
        </w:rPr>
        <w:t xml:space="preserve">. The evaluation will also focus on what </w:t>
      </w:r>
      <w:r w:rsidR="009564E4">
        <w:rPr>
          <w:color w:val="000000" w:themeColor="text1"/>
          <w:sz w:val="24"/>
          <w:szCs w:val="24"/>
        </w:rPr>
        <w:t>the VRP have</w:t>
      </w:r>
      <w:r w:rsidR="00C333DA">
        <w:rPr>
          <w:color w:val="000000" w:themeColor="text1"/>
          <w:sz w:val="24"/>
          <w:szCs w:val="24"/>
        </w:rPr>
        <w:t xml:space="preserve"> termed social capital, these are skills and characteristics someone possesses such as confidence, team work etc. This will be captured through surveys aimed at the young people and the professio</w:t>
      </w:r>
      <w:r w:rsidR="00184A09">
        <w:rPr>
          <w:color w:val="000000" w:themeColor="text1"/>
          <w:sz w:val="24"/>
          <w:szCs w:val="24"/>
        </w:rPr>
        <w:t xml:space="preserve">nals </w:t>
      </w:r>
      <w:r w:rsidR="009564E4">
        <w:rPr>
          <w:color w:val="000000" w:themeColor="text1"/>
          <w:sz w:val="24"/>
          <w:szCs w:val="24"/>
        </w:rPr>
        <w:t>involved on</w:t>
      </w:r>
      <w:r w:rsidR="00184A09">
        <w:rPr>
          <w:color w:val="000000" w:themeColor="text1"/>
          <w:sz w:val="24"/>
          <w:szCs w:val="24"/>
        </w:rPr>
        <w:t xml:space="preserve"> the course. These will</w:t>
      </w:r>
      <w:r w:rsidR="00C333DA">
        <w:rPr>
          <w:color w:val="000000" w:themeColor="text1"/>
          <w:sz w:val="24"/>
          <w:szCs w:val="24"/>
        </w:rPr>
        <w:t xml:space="preserve"> </w:t>
      </w:r>
      <w:r w:rsidR="00184A09">
        <w:rPr>
          <w:color w:val="000000" w:themeColor="text1"/>
          <w:sz w:val="24"/>
          <w:szCs w:val="24"/>
        </w:rPr>
        <w:t>measure</w:t>
      </w:r>
      <w:r w:rsidR="00C333DA">
        <w:rPr>
          <w:color w:val="000000" w:themeColor="text1"/>
          <w:sz w:val="24"/>
          <w:szCs w:val="24"/>
        </w:rPr>
        <w:t xml:space="preserve"> any progress in a young </w:t>
      </w:r>
      <w:r w:rsidR="00184A09">
        <w:rPr>
          <w:color w:val="000000" w:themeColor="text1"/>
          <w:sz w:val="24"/>
          <w:szCs w:val="24"/>
        </w:rPr>
        <w:t>person’s</w:t>
      </w:r>
      <w:r w:rsidR="00C333DA">
        <w:rPr>
          <w:color w:val="000000" w:themeColor="text1"/>
          <w:sz w:val="24"/>
          <w:szCs w:val="24"/>
        </w:rPr>
        <w:t xml:space="preserve"> social capital as a result of being on the programme. Finally, a mentoring survey </w:t>
      </w:r>
      <w:r w:rsidR="009564E4">
        <w:rPr>
          <w:color w:val="000000" w:themeColor="text1"/>
          <w:sz w:val="24"/>
          <w:szCs w:val="24"/>
        </w:rPr>
        <w:t>will</w:t>
      </w:r>
      <w:r w:rsidR="00C333DA">
        <w:rPr>
          <w:color w:val="000000" w:themeColor="text1"/>
          <w:sz w:val="24"/>
          <w:szCs w:val="24"/>
        </w:rPr>
        <w:t xml:space="preserve"> be completed</w:t>
      </w:r>
      <w:r w:rsidR="009564E4">
        <w:rPr>
          <w:color w:val="000000" w:themeColor="text1"/>
          <w:sz w:val="24"/>
          <w:szCs w:val="24"/>
        </w:rPr>
        <w:t>, every month following the programme,</w:t>
      </w:r>
      <w:r w:rsidR="00C333DA">
        <w:rPr>
          <w:color w:val="000000" w:themeColor="text1"/>
          <w:sz w:val="24"/>
          <w:szCs w:val="24"/>
        </w:rPr>
        <w:t xml:space="preserve"> by the young people. This survey </w:t>
      </w:r>
      <w:r w:rsidR="009564E4">
        <w:rPr>
          <w:color w:val="000000" w:themeColor="text1"/>
          <w:sz w:val="24"/>
          <w:szCs w:val="24"/>
        </w:rPr>
        <w:t>will</w:t>
      </w:r>
      <w:r w:rsidR="00C333DA">
        <w:rPr>
          <w:color w:val="000000" w:themeColor="text1"/>
          <w:sz w:val="24"/>
          <w:szCs w:val="24"/>
        </w:rPr>
        <w:t xml:space="preserve"> </w:t>
      </w:r>
      <w:r w:rsidR="009564E4">
        <w:rPr>
          <w:color w:val="000000" w:themeColor="text1"/>
          <w:sz w:val="24"/>
          <w:szCs w:val="24"/>
        </w:rPr>
        <w:t>capture perceived</w:t>
      </w:r>
      <w:r w:rsidR="00C333DA">
        <w:rPr>
          <w:color w:val="000000" w:themeColor="text1"/>
          <w:sz w:val="24"/>
          <w:szCs w:val="24"/>
        </w:rPr>
        <w:t xml:space="preserve"> effectiveness and thoughts of the young people on the mentoring service offered to them by the Kings Trust. The initial reports for the first course are expected in the early summer</w:t>
      </w:r>
      <w:r w:rsidR="009564E4">
        <w:rPr>
          <w:color w:val="000000" w:themeColor="text1"/>
          <w:sz w:val="24"/>
          <w:szCs w:val="24"/>
        </w:rPr>
        <w:t xml:space="preserve"> 2025</w:t>
      </w:r>
      <w:r w:rsidR="00C333DA">
        <w:rPr>
          <w:color w:val="000000" w:themeColor="text1"/>
          <w:sz w:val="24"/>
          <w:szCs w:val="24"/>
        </w:rPr>
        <w:t xml:space="preserve">.  </w:t>
      </w:r>
    </w:p>
    <w:p w14:paraId="37DECECD" w14:textId="3EFBB106" w:rsidR="000F1484" w:rsidRDefault="00184A09" w:rsidP="00C86A17">
      <w:pPr>
        <w:jc w:val="both"/>
        <w:rPr>
          <w:color w:val="000000" w:themeColor="text1"/>
          <w:sz w:val="24"/>
          <w:szCs w:val="24"/>
        </w:rPr>
      </w:pPr>
      <w:r>
        <w:rPr>
          <w:color w:val="000000" w:themeColor="text1"/>
          <w:sz w:val="24"/>
          <w:szCs w:val="24"/>
        </w:rPr>
        <w:t xml:space="preserve">A small piece of work the VRU </w:t>
      </w:r>
      <w:r w:rsidR="00926272">
        <w:rPr>
          <w:color w:val="000000" w:themeColor="text1"/>
          <w:sz w:val="24"/>
          <w:szCs w:val="24"/>
        </w:rPr>
        <w:t xml:space="preserve">also </w:t>
      </w:r>
      <w:r>
        <w:rPr>
          <w:color w:val="000000" w:themeColor="text1"/>
          <w:sz w:val="24"/>
          <w:szCs w:val="24"/>
        </w:rPr>
        <w:t>undertook was</w:t>
      </w:r>
      <w:r w:rsidR="006F20A0">
        <w:rPr>
          <w:color w:val="000000" w:themeColor="text1"/>
          <w:sz w:val="24"/>
          <w:szCs w:val="24"/>
        </w:rPr>
        <w:t xml:space="preserve"> the </w:t>
      </w:r>
      <w:r>
        <w:rPr>
          <w:color w:val="000000" w:themeColor="text1"/>
          <w:sz w:val="24"/>
          <w:szCs w:val="24"/>
        </w:rPr>
        <w:t xml:space="preserve">analysis of the </w:t>
      </w:r>
      <w:hyperlink r:id="rId31" w:history="1">
        <w:r w:rsidR="00026F22" w:rsidRPr="00304F8D">
          <w:rPr>
            <w:rStyle w:val="Hyperlink"/>
            <w:sz w:val="24"/>
            <w:szCs w:val="24"/>
          </w:rPr>
          <w:t xml:space="preserve">serious violence and </w:t>
        </w:r>
        <w:r w:rsidR="006F20A0" w:rsidRPr="00304F8D">
          <w:rPr>
            <w:rStyle w:val="Hyperlink"/>
            <w:sz w:val="24"/>
            <w:szCs w:val="24"/>
          </w:rPr>
          <w:t>knife crime su</w:t>
        </w:r>
        <w:r w:rsidR="006F20A0" w:rsidRPr="00304F8D">
          <w:rPr>
            <w:rStyle w:val="Hyperlink"/>
            <w:sz w:val="24"/>
            <w:szCs w:val="24"/>
          </w:rPr>
          <w:t>r</w:t>
        </w:r>
        <w:r w:rsidR="006F20A0" w:rsidRPr="00304F8D">
          <w:rPr>
            <w:rStyle w:val="Hyperlink"/>
            <w:sz w:val="24"/>
            <w:szCs w:val="24"/>
          </w:rPr>
          <w:t>vey,</w:t>
        </w:r>
      </w:hyperlink>
      <w:r w:rsidR="006F20A0">
        <w:rPr>
          <w:color w:val="000000" w:themeColor="text1"/>
          <w:sz w:val="24"/>
          <w:szCs w:val="24"/>
        </w:rPr>
        <w:t xml:space="preserve"> </w:t>
      </w:r>
      <w:r>
        <w:rPr>
          <w:color w:val="000000" w:themeColor="text1"/>
          <w:sz w:val="24"/>
          <w:szCs w:val="24"/>
        </w:rPr>
        <w:t>this was then written up as a report</w:t>
      </w:r>
      <w:r w:rsidR="00F6136A">
        <w:rPr>
          <w:color w:val="000000" w:themeColor="text1"/>
          <w:sz w:val="24"/>
          <w:szCs w:val="24"/>
        </w:rPr>
        <w:t>. This report was shared with partners within the DAP who were able to comment and use the survey in their own work. Overall, there were 217 complete responses to analyse,</w:t>
      </w:r>
      <w:r w:rsidR="00C333DA">
        <w:rPr>
          <w:color w:val="000000" w:themeColor="text1"/>
          <w:sz w:val="24"/>
          <w:szCs w:val="24"/>
        </w:rPr>
        <w:t xml:space="preserve"> with results </w:t>
      </w:r>
      <w:r w:rsidR="009564E4">
        <w:rPr>
          <w:color w:val="000000" w:themeColor="text1"/>
          <w:sz w:val="24"/>
          <w:szCs w:val="24"/>
        </w:rPr>
        <w:t>including</w:t>
      </w:r>
      <w:r w:rsidR="00C86A17">
        <w:rPr>
          <w:color w:val="000000" w:themeColor="text1"/>
          <w:sz w:val="24"/>
          <w:szCs w:val="24"/>
        </w:rPr>
        <w:t xml:space="preserve"> 47% strongly agree</w:t>
      </w:r>
      <w:r w:rsidR="00C333DA">
        <w:rPr>
          <w:color w:val="000000" w:themeColor="text1"/>
          <w:sz w:val="24"/>
          <w:szCs w:val="24"/>
        </w:rPr>
        <w:t>ing</w:t>
      </w:r>
      <w:r w:rsidR="00C86A17">
        <w:rPr>
          <w:color w:val="000000" w:themeColor="text1"/>
          <w:sz w:val="24"/>
          <w:szCs w:val="24"/>
        </w:rPr>
        <w:t xml:space="preserve"> </w:t>
      </w:r>
      <w:r w:rsidR="00C86A17">
        <w:rPr>
          <w:color w:val="000000" w:themeColor="text1"/>
          <w:sz w:val="24"/>
          <w:szCs w:val="24"/>
        </w:rPr>
        <w:lastRenderedPageBreak/>
        <w:t>or agree</w:t>
      </w:r>
      <w:r w:rsidR="00C333DA">
        <w:rPr>
          <w:color w:val="000000" w:themeColor="text1"/>
          <w:sz w:val="24"/>
          <w:szCs w:val="24"/>
        </w:rPr>
        <w:t>ing</w:t>
      </w:r>
      <w:r w:rsidR="00C86A17">
        <w:rPr>
          <w:color w:val="000000" w:themeColor="text1"/>
          <w:sz w:val="24"/>
          <w:szCs w:val="24"/>
        </w:rPr>
        <w:t xml:space="preserve"> that they were worried about others carrying a knife and 43% agree</w:t>
      </w:r>
      <w:r w:rsidR="00C333DA">
        <w:rPr>
          <w:color w:val="000000" w:themeColor="text1"/>
          <w:sz w:val="24"/>
          <w:szCs w:val="24"/>
        </w:rPr>
        <w:t>ing</w:t>
      </w:r>
      <w:r w:rsidR="00C86A17">
        <w:rPr>
          <w:color w:val="000000" w:themeColor="text1"/>
          <w:sz w:val="24"/>
          <w:szCs w:val="24"/>
        </w:rPr>
        <w:t xml:space="preserve"> or strongly agree</w:t>
      </w:r>
      <w:r w:rsidR="00C333DA">
        <w:rPr>
          <w:color w:val="000000" w:themeColor="text1"/>
          <w:sz w:val="24"/>
          <w:szCs w:val="24"/>
        </w:rPr>
        <w:t>ing</w:t>
      </w:r>
      <w:r w:rsidR="00C86A17">
        <w:rPr>
          <w:color w:val="000000" w:themeColor="text1"/>
          <w:sz w:val="24"/>
          <w:szCs w:val="24"/>
        </w:rPr>
        <w:t xml:space="preserve"> that it’s ok to do whatever it takes to protect yourself. These results highlight the importance of such </w:t>
      </w:r>
      <w:r w:rsidR="00C333DA">
        <w:rPr>
          <w:color w:val="000000" w:themeColor="text1"/>
          <w:sz w:val="24"/>
          <w:szCs w:val="24"/>
        </w:rPr>
        <w:t>work</w:t>
      </w:r>
      <w:r w:rsidR="00C86A17">
        <w:rPr>
          <w:color w:val="000000" w:themeColor="text1"/>
          <w:sz w:val="24"/>
          <w:szCs w:val="24"/>
        </w:rPr>
        <w:t xml:space="preserve"> and </w:t>
      </w:r>
      <w:r w:rsidR="00C333DA">
        <w:rPr>
          <w:color w:val="000000" w:themeColor="text1"/>
          <w:sz w:val="24"/>
          <w:szCs w:val="24"/>
        </w:rPr>
        <w:t>help highlight the thoughts of young people more clearly</w:t>
      </w:r>
      <w:r w:rsidR="005B685F">
        <w:t>.</w:t>
      </w:r>
      <w:r w:rsidR="00C4515A" w:rsidRPr="009564E4">
        <w:rPr>
          <w:color w:val="FF0000"/>
          <w:sz w:val="24"/>
          <w:szCs w:val="24"/>
        </w:rPr>
        <w:t xml:space="preserve"> </w:t>
      </w:r>
    </w:p>
    <w:p w14:paraId="79B05161" w14:textId="7C093F58" w:rsidR="009564E4" w:rsidRDefault="009564E4" w:rsidP="00C86A17">
      <w:pPr>
        <w:jc w:val="both"/>
        <w:rPr>
          <w:color w:val="000000" w:themeColor="text1"/>
          <w:sz w:val="24"/>
          <w:szCs w:val="24"/>
        </w:rPr>
      </w:pPr>
      <w:r>
        <w:rPr>
          <w:color w:val="000000" w:themeColor="text1"/>
          <w:sz w:val="24"/>
          <w:szCs w:val="24"/>
        </w:rPr>
        <w:t>Finally the VRP sought</w:t>
      </w:r>
      <w:r w:rsidR="00C86A17">
        <w:rPr>
          <w:color w:val="000000" w:themeColor="text1"/>
          <w:sz w:val="24"/>
          <w:szCs w:val="24"/>
        </w:rPr>
        <w:t xml:space="preserve"> to </w:t>
      </w:r>
      <w:r>
        <w:rPr>
          <w:color w:val="000000" w:themeColor="text1"/>
          <w:sz w:val="24"/>
          <w:szCs w:val="24"/>
        </w:rPr>
        <w:t xml:space="preserve">better </w:t>
      </w:r>
      <w:r w:rsidR="00C86A17">
        <w:rPr>
          <w:color w:val="000000" w:themeColor="text1"/>
          <w:sz w:val="24"/>
          <w:szCs w:val="24"/>
        </w:rPr>
        <w:t xml:space="preserve">understand the </w:t>
      </w:r>
      <w:hyperlink r:id="rId32" w:history="1">
        <w:r w:rsidR="00C86A17" w:rsidRPr="00304F8D">
          <w:rPr>
            <w:rStyle w:val="Hyperlink"/>
            <w:sz w:val="24"/>
            <w:szCs w:val="24"/>
          </w:rPr>
          <w:t xml:space="preserve">gaps in provision in </w:t>
        </w:r>
        <w:r w:rsidR="009E5D37" w:rsidRPr="00304F8D">
          <w:rPr>
            <w:rStyle w:val="Hyperlink"/>
            <w:sz w:val="24"/>
            <w:szCs w:val="24"/>
          </w:rPr>
          <w:t>CSPs, VCSEs, and Youth Justice Services across HIPS</w:t>
        </w:r>
      </w:hyperlink>
      <w:r w:rsidR="009E5D37">
        <w:rPr>
          <w:color w:val="000000" w:themeColor="text1"/>
          <w:sz w:val="24"/>
          <w:szCs w:val="24"/>
        </w:rPr>
        <w:t xml:space="preserve">. </w:t>
      </w:r>
      <w:r>
        <w:rPr>
          <w:color w:val="000000" w:themeColor="text1"/>
          <w:sz w:val="24"/>
          <w:szCs w:val="24"/>
        </w:rPr>
        <w:t>Colleagues from the</w:t>
      </w:r>
      <w:r w:rsidR="00A32798">
        <w:rPr>
          <w:color w:val="000000" w:themeColor="text1"/>
          <w:sz w:val="24"/>
          <w:szCs w:val="24"/>
        </w:rPr>
        <w:t xml:space="preserve">se three organisations were given a survey to </w:t>
      </w:r>
      <w:r>
        <w:rPr>
          <w:color w:val="000000" w:themeColor="text1"/>
          <w:sz w:val="24"/>
          <w:szCs w:val="24"/>
        </w:rPr>
        <w:t>complete</w:t>
      </w:r>
      <w:r w:rsidR="00A32798">
        <w:rPr>
          <w:color w:val="000000" w:themeColor="text1"/>
          <w:sz w:val="24"/>
          <w:szCs w:val="24"/>
        </w:rPr>
        <w:t xml:space="preserve">, which was later analysed </w:t>
      </w:r>
      <w:r>
        <w:rPr>
          <w:color w:val="000000" w:themeColor="text1"/>
          <w:sz w:val="24"/>
          <w:szCs w:val="24"/>
        </w:rPr>
        <w:t xml:space="preserve">and results were shared </w:t>
      </w:r>
      <w:r w:rsidR="00A32798">
        <w:rPr>
          <w:color w:val="000000" w:themeColor="text1"/>
          <w:sz w:val="24"/>
          <w:szCs w:val="24"/>
        </w:rPr>
        <w:t>with partners at a working group</w:t>
      </w:r>
      <w:r>
        <w:rPr>
          <w:color w:val="000000" w:themeColor="text1"/>
          <w:sz w:val="24"/>
          <w:szCs w:val="24"/>
        </w:rPr>
        <w:t>.  The survey was</w:t>
      </w:r>
      <w:r w:rsidR="00A32798">
        <w:rPr>
          <w:color w:val="000000" w:themeColor="text1"/>
          <w:sz w:val="24"/>
          <w:szCs w:val="24"/>
        </w:rPr>
        <w:t xml:space="preserve"> later requested by other partners. </w:t>
      </w:r>
    </w:p>
    <w:p w14:paraId="7C2EFE4E" w14:textId="20D4014B" w:rsidR="0003136C" w:rsidRDefault="00465B83" w:rsidP="00C86A17">
      <w:pPr>
        <w:jc w:val="both"/>
        <w:rPr>
          <w:color w:val="000000" w:themeColor="text1"/>
          <w:sz w:val="24"/>
          <w:szCs w:val="24"/>
        </w:rPr>
      </w:pPr>
      <w:r>
        <w:rPr>
          <w:color w:val="000000" w:themeColor="text1"/>
          <w:sz w:val="24"/>
          <w:szCs w:val="24"/>
        </w:rPr>
        <w:t>The analysis</w:t>
      </w:r>
      <w:r w:rsidR="0003136C">
        <w:rPr>
          <w:color w:val="000000" w:themeColor="text1"/>
          <w:sz w:val="24"/>
          <w:szCs w:val="24"/>
        </w:rPr>
        <w:t xml:space="preserve"> found that</w:t>
      </w:r>
      <w:r w:rsidR="00B033CE">
        <w:rPr>
          <w:color w:val="000000" w:themeColor="text1"/>
          <w:sz w:val="24"/>
          <w:szCs w:val="24"/>
        </w:rPr>
        <w:t xml:space="preserve"> the</w:t>
      </w:r>
      <w:r w:rsidR="0003136C">
        <w:rPr>
          <w:color w:val="000000" w:themeColor="text1"/>
          <w:sz w:val="24"/>
          <w:szCs w:val="24"/>
        </w:rPr>
        <w:t xml:space="preserve"> </w:t>
      </w:r>
      <w:r w:rsidR="00E31A98">
        <w:rPr>
          <w:color w:val="000000" w:themeColor="text1"/>
          <w:sz w:val="24"/>
          <w:szCs w:val="24"/>
        </w:rPr>
        <w:t xml:space="preserve">most commonly accessed </w:t>
      </w:r>
      <w:r>
        <w:rPr>
          <w:color w:val="000000" w:themeColor="text1"/>
          <w:sz w:val="24"/>
          <w:szCs w:val="24"/>
        </w:rPr>
        <w:t xml:space="preserve">form of </w:t>
      </w:r>
      <w:r w:rsidR="00E31A98">
        <w:rPr>
          <w:color w:val="000000" w:themeColor="text1"/>
          <w:sz w:val="24"/>
          <w:szCs w:val="24"/>
        </w:rPr>
        <w:t>support was from</w:t>
      </w:r>
      <w:r w:rsidR="0003136C">
        <w:rPr>
          <w:color w:val="000000" w:themeColor="text1"/>
          <w:sz w:val="24"/>
          <w:szCs w:val="24"/>
        </w:rPr>
        <w:t xml:space="preserve"> </w:t>
      </w:r>
      <w:r w:rsidR="00E31A98">
        <w:rPr>
          <w:color w:val="000000" w:themeColor="text1"/>
          <w:sz w:val="24"/>
          <w:szCs w:val="24"/>
        </w:rPr>
        <w:t>statutory</w:t>
      </w:r>
      <w:r w:rsidR="0003136C">
        <w:rPr>
          <w:color w:val="000000" w:themeColor="text1"/>
          <w:sz w:val="24"/>
          <w:szCs w:val="24"/>
        </w:rPr>
        <w:t xml:space="preserve"> services, in addition they were also the most effective, according to survey recipi</w:t>
      </w:r>
      <w:r w:rsidR="00B033CE">
        <w:rPr>
          <w:color w:val="000000" w:themeColor="text1"/>
          <w:sz w:val="24"/>
          <w:szCs w:val="24"/>
        </w:rPr>
        <w:t>ents. Another interesting finding</w:t>
      </w:r>
      <w:r w:rsidR="0003136C">
        <w:rPr>
          <w:color w:val="000000" w:themeColor="text1"/>
          <w:sz w:val="24"/>
          <w:szCs w:val="24"/>
        </w:rPr>
        <w:t xml:space="preserve"> was that </w:t>
      </w:r>
      <w:r w:rsidR="00E31A98">
        <w:rPr>
          <w:color w:val="000000" w:themeColor="text1"/>
          <w:sz w:val="24"/>
          <w:szCs w:val="24"/>
        </w:rPr>
        <w:t>the police were the third most commonly accessed support service, however, were rarely mentioned as an effective support service, indicating there i</w:t>
      </w:r>
      <w:r w:rsidR="00F850E8">
        <w:rPr>
          <w:color w:val="000000" w:themeColor="text1"/>
          <w:sz w:val="24"/>
          <w:szCs w:val="24"/>
        </w:rPr>
        <w:t>s further need to explore this perception</w:t>
      </w:r>
      <w:r w:rsidR="00E31A98">
        <w:rPr>
          <w:color w:val="000000" w:themeColor="text1"/>
          <w:sz w:val="24"/>
          <w:szCs w:val="24"/>
        </w:rPr>
        <w:t>. After the analysis was conducted, a list of recommendations were drawn up to help address some of the gaps identified as a result of the analysis</w:t>
      </w:r>
      <w:r w:rsidR="00304F8D">
        <w:rPr>
          <w:color w:val="000000" w:themeColor="text1"/>
          <w:sz w:val="24"/>
          <w:szCs w:val="24"/>
        </w:rPr>
        <w:t>.</w:t>
      </w:r>
    </w:p>
    <w:p w14:paraId="31DEF125" w14:textId="77777777" w:rsidR="00C33D40" w:rsidRDefault="00B2195B" w:rsidP="00140254">
      <w:pPr>
        <w:rPr>
          <w:b/>
          <w:color w:val="000000" w:themeColor="text1"/>
          <w:sz w:val="24"/>
          <w:szCs w:val="24"/>
        </w:rPr>
      </w:pPr>
      <w:r>
        <w:rPr>
          <w:b/>
          <w:color w:val="000000" w:themeColor="text1"/>
          <w:sz w:val="24"/>
          <w:szCs w:val="24"/>
        </w:rPr>
        <w:t xml:space="preserve">Evaluation in </w:t>
      </w:r>
      <w:r w:rsidR="00C33D40" w:rsidRPr="00C33D40">
        <w:rPr>
          <w:b/>
          <w:color w:val="000000" w:themeColor="text1"/>
          <w:sz w:val="24"/>
          <w:szCs w:val="24"/>
        </w:rPr>
        <w:t>Partnership</w:t>
      </w:r>
    </w:p>
    <w:p w14:paraId="50D5E731" w14:textId="77777777" w:rsidR="00B2195B" w:rsidRPr="0046366C" w:rsidRDefault="00B2195B" w:rsidP="00B2195B">
      <w:pPr>
        <w:jc w:val="both"/>
        <w:rPr>
          <w:color w:val="1D9BA1"/>
          <w:sz w:val="32"/>
          <w:szCs w:val="24"/>
        </w:rPr>
      </w:pPr>
      <w:r>
        <w:rPr>
          <w:color w:val="000000" w:themeColor="text1"/>
          <w:sz w:val="24"/>
          <w:szCs w:val="24"/>
        </w:rPr>
        <w:t xml:space="preserve">At one of the regular TVRP meetings last year, we conducted a piece of evaluation work with partners and developed a PESTELO analysis. In small groups, partners noted their thoughts on how PESTELO (political, economic, social, technological, legal, environmental, and organisational) factors effected their roles and organisations in tackling serious violence. These thoughts were then collated and analysed, and have been included in the HIPS-wide SNA. This exercise was effective at better understanding the thoughts of partners, as well as the challenges and opportunities they face in their role within the TVRP. </w:t>
      </w:r>
    </w:p>
    <w:p w14:paraId="391318F8" w14:textId="77777777" w:rsidR="005A7C73" w:rsidRDefault="00134322" w:rsidP="00A977C5">
      <w:pPr>
        <w:jc w:val="both"/>
        <w:rPr>
          <w:color w:val="000000" w:themeColor="text1"/>
          <w:sz w:val="24"/>
          <w:szCs w:val="24"/>
        </w:rPr>
      </w:pPr>
      <w:r>
        <w:rPr>
          <w:color w:val="000000" w:themeColor="text1"/>
          <w:sz w:val="24"/>
          <w:szCs w:val="24"/>
        </w:rPr>
        <w:t xml:space="preserve">The </w:t>
      </w:r>
      <w:r w:rsidR="009564E4">
        <w:rPr>
          <w:color w:val="000000" w:themeColor="text1"/>
          <w:sz w:val="24"/>
          <w:szCs w:val="24"/>
        </w:rPr>
        <w:t>issue</w:t>
      </w:r>
      <w:r>
        <w:rPr>
          <w:color w:val="000000" w:themeColor="text1"/>
          <w:sz w:val="24"/>
          <w:szCs w:val="24"/>
        </w:rPr>
        <w:t xml:space="preserve"> of evaluation is consistently p</w:t>
      </w:r>
      <w:r w:rsidR="009564E4">
        <w:rPr>
          <w:color w:val="000000" w:themeColor="text1"/>
          <w:sz w:val="24"/>
          <w:szCs w:val="24"/>
        </w:rPr>
        <w:t>romoted</w:t>
      </w:r>
      <w:r>
        <w:rPr>
          <w:color w:val="000000" w:themeColor="text1"/>
          <w:sz w:val="24"/>
          <w:szCs w:val="24"/>
        </w:rPr>
        <w:t xml:space="preserve"> by the VRU to partners. By evaluating what we do, we can understand what works. Therefore, we can effectively implement a public health approach. Either by evaluating our own work and sharing with partners</w:t>
      </w:r>
      <w:r w:rsidR="009564E4">
        <w:rPr>
          <w:color w:val="000000" w:themeColor="text1"/>
          <w:sz w:val="24"/>
          <w:szCs w:val="24"/>
        </w:rPr>
        <w:t>,</w:t>
      </w:r>
      <w:r>
        <w:rPr>
          <w:color w:val="000000" w:themeColor="text1"/>
          <w:sz w:val="24"/>
          <w:szCs w:val="24"/>
        </w:rPr>
        <w:t xml:space="preserve"> or </w:t>
      </w:r>
      <w:r w:rsidR="009564E4">
        <w:rPr>
          <w:color w:val="000000" w:themeColor="text1"/>
          <w:sz w:val="24"/>
          <w:szCs w:val="24"/>
        </w:rPr>
        <w:t xml:space="preserve">by </w:t>
      </w:r>
      <w:r>
        <w:rPr>
          <w:color w:val="000000" w:themeColor="text1"/>
          <w:sz w:val="24"/>
          <w:szCs w:val="24"/>
        </w:rPr>
        <w:t>encouraging and supporting our partners to evaluate their</w:t>
      </w:r>
      <w:r w:rsidR="00C4515A">
        <w:rPr>
          <w:color w:val="000000" w:themeColor="text1"/>
          <w:sz w:val="24"/>
          <w:szCs w:val="24"/>
        </w:rPr>
        <w:t xml:space="preserve"> own</w:t>
      </w:r>
      <w:r>
        <w:rPr>
          <w:color w:val="000000" w:themeColor="text1"/>
          <w:sz w:val="24"/>
          <w:szCs w:val="24"/>
        </w:rPr>
        <w:t xml:space="preserve"> work, we can help build and inform better practices</w:t>
      </w:r>
      <w:r w:rsidR="00A977C5">
        <w:rPr>
          <w:color w:val="000000" w:themeColor="text1"/>
          <w:sz w:val="24"/>
          <w:szCs w:val="24"/>
        </w:rPr>
        <w:t xml:space="preserve"> across HIPS</w:t>
      </w:r>
      <w:r>
        <w:rPr>
          <w:color w:val="000000" w:themeColor="text1"/>
          <w:sz w:val="24"/>
          <w:szCs w:val="24"/>
        </w:rPr>
        <w:t xml:space="preserve">. </w:t>
      </w:r>
      <w:r w:rsidR="00523CF7">
        <w:rPr>
          <w:color w:val="000000" w:themeColor="text1"/>
          <w:sz w:val="24"/>
          <w:szCs w:val="24"/>
        </w:rPr>
        <w:t>In addition to this, the VRU uses its position to share national best practice</w:t>
      </w:r>
      <w:r w:rsidR="00184A09">
        <w:rPr>
          <w:color w:val="000000" w:themeColor="text1"/>
          <w:sz w:val="24"/>
          <w:szCs w:val="24"/>
        </w:rPr>
        <w:t xml:space="preserve"> with partners</w:t>
      </w:r>
      <w:r w:rsidR="00523CF7">
        <w:rPr>
          <w:color w:val="000000" w:themeColor="text1"/>
          <w:sz w:val="24"/>
          <w:szCs w:val="24"/>
        </w:rPr>
        <w:t xml:space="preserve">. </w:t>
      </w:r>
      <w:r w:rsidR="009564E4">
        <w:rPr>
          <w:color w:val="000000" w:themeColor="text1"/>
          <w:sz w:val="24"/>
          <w:szCs w:val="24"/>
        </w:rPr>
        <w:t>Throughout 2025/26, t</w:t>
      </w:r>
      <w:r w:rsidR="003F5A09">
        <w:rPr>
          <w:color w:val="000000" w:themeColor="text1"/>
          <w:sz w:val="24"/>
          <w:szCs w:val="24"/>
        </w:rPr>
        <w:t>he VRU will continue to raise the importance of evaluation with partners, with the hope</w:t>
      </w:r>
      <w:r w:rsidR="00B2195B">
        <w:rPr>
          <w:color w:val="000000" w:themeColor="text1"/>
          <w:sz w:val="24"/>
          <w:szCs w:val="24"/>
        </w:rPr>
        <w:t xml:space="preserve"> that</w:t>
      </w:r>
      <w:r w:rsidR="003F5A09">
        <w:rPr>
          <w:color w:val="000000" w:themeColor="text1"/>
          <w:sz w:val="24"/>
          <w:szCs w:val="24"/>
        </w:rPr>
        <w:t xml:space="preserve"> evaluation</w:t>
      </w:r>
      <w:r w:rsidR="009564E4">
        <w:rPr>
          <w:color w:val="000000" w:themeColor="text1"/>
          <w:sz w:val="24"/>
          <w:szCs w:val="24"/>
        </w:rPr>
        <w:t xml:space="preserve"> of interventions</w:t>
      </w:r>
      <w:r w:rsidR="003F5A09">
        <w:rPr>
          <w:color w:val="000000" w:themeColor="text1"/>
          <w:sz w:val="24"/>
          <w:szCs w:val="24"/>
        </w:rPr>
        <w:t xml:space="preserve"> can become a</w:t>
      </w:r>
      <w:r w:rsidR="00184A09">
        <w:rPr>
          <w:color w:val="000000" w:themeColor="text1"/>
          <w:sz w:val="24"/>
          <w:szCs w:val="24"/>
        </w:rPr>
        <w:t xml:space="preserve"> firm</w:t>
      </w:r>
      <w:r w:rsidR="003F5A09">
        <w:rPr>
          <w:color w:val="000000" w:themeColor="text1"/>
          <w:sz w:val="24"/>
          <w:szCs w:val="24"/>
        </w:rPr>
        <w:t xml:space="preserve"> foundation </w:t>
      </w:r>
      <w:r w:rsidR="00184A09">
        <w:rPr>
          <w:color w:val="000000" w:themeColor="text1"/>
          <w:sz w:val="24"/>
          <w:szCs w:val="24"/>
        </w:rPr>
        <w:t>in</w:t>
      </w:r>
      <w:r w:rsidR="00523CF7">
        <w:rPr>
          <w:color w:val="000000" w:themeColor="text1"/>
          <w:sz w:val="24"/>
          <w:szCs w:val="24"/>
        </w:rPr>
        <w:t xml:space="preserve"> reducing serious violence. </w:t>
      </w:r>
    </w:p>
    <w:sectPr w:rsidR="005A7C73" w:rsidSect="004D3AD7">
      <w:headerReference w:type="default" r:id="rId33"/>
      <w:footerReference w:type="default" r:id="rId34"/>
      <w:pgSz w:w="11906" w:h="16838"/>
      <w:pgMar w:top="1440" w:right="1440" w:bottom="1440" w:left="1440" w:header="708" w:footer="708" w:gutter="0"/>
      <w:pgBorders w:offsetFrom="page">
        <w:top w:val="single" w:sz="12" w:space="24" w:color="1D99A0"/>
        <w:left w:val="single" w:sz="12" w:space="24" w:color="1D99A0"/>
        <w:bottom w:val="single" w:sz="12" w:space="24" w:color="1D99A0"/>
        <w:right w:val="single" w:sz="12" w:space="24" w:color="1D99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54FB" w14:textId="77777777" w:rsidR="0003136C" w:rsidRDefault="0003136C" w:rsidP="004D3AD7">
      <w:pPr>
        <w:spacing w:after="0" w:line="240" w:lineRule="auto"/>
      </w:pPr>
      <w:r>
        <w:separator/>
      </w:r>
    </w:p>
  </w:endnote>
  <w:endnote w:type="continuationSeparator" w:id="0">
    <w:p w14:paraId="5EF7E1AD" w14:textId="77777777" w:rsidR="0003136C" w:rsidRDefault="0003136C" w:rsidP="004D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93239"/>
      <w:docPartObj>
        <w:docPartGallery w:val="Page Numbers (Bottom of Page)"/>
        <w:docPartUnique/>
      </w:docPartObj>
    </w:sdtPr>
    <w:sdtEndPr>
      <w:rPr>
        <w:noProof/>
      </w:rPr>
    </w:sdtEndPr>
    <w:sdtContent>
      <w:p w14:paraId="1FA535D2" w14:textId="783F2649" w:rsidR="0003136C" w:rsidRDefault="0003136C">
        <w:pPr>
          <w:pStyle w:val="Footer"/>
          <w:jc w:val="right"/>
        </w:pPr>
        <w:r>
          <w:rPr>
            <w:noProof/>
            <w:lang w:eastAsia="en-GB"/>
          </w:rPr>
          <mc:AlternateContent>
            <mc:Choice Requires="wps">
              <w:drawing>
                <wp:anchor distT="0" distB="0" distL="114300" distR="114300" simplePos="0" relativeHeight="251660288" behindDoc="0" locked="0" layoutInCell="1" allowOverlap="1" wp14:anchorId="1FC4E1FC" wp14:editId="5F1E5211">
                  <wp:simplePos x="0" y="0"/>
                  <wp:positionH relativeFrom="page">
                    <wp:align>right</wp:align>
                  </wp:positionH>
                  <wp:positionV relativeFrom="page">
                    <wp:align>bottom</wp:align>
                  </wp:positionV>
                  <wp:extent cx="2151380" cy="1750060"/>
                  <wp:effectExtent l="0" t="0" r="1270" b="254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7500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F47FE" w14:textId="61FE1DE2" w:rsidR="0003136C" w:rsidRPr="00AD0B4F" w:rsidRDefault="0003136C"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C929B5" w:rsidRPr="00C929B5">
                                <w:rPr>
                                  <w:rFonts w:eastAsiaTheme="majorEastAsia" w:cstheme="minorHAnsi"/>
                                  <w:b/>
                                  <w:noProof/>
                                  <w:color w:val="009999"/>
                                  <w:sz w:val="28"/>
                                  <w:szCs w:val="28"/>
                                </w:rPr>
                                <w:t>16</w:t>
                              </w:r>
                              <w:r w:rsidRPr="00AD0B4F">
                                <w:rPr>
                                  <w:rFonts w:eastAsiaTheme="majorEastAsia" w:cstheme="minorHAnsi"/>
                                  <w:b/>
                                  <w:noProof/>
                                  <w:color w:val="009999"/>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4E1F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left:0;text-align:left;margin-left:118.2pt;margin-top:0;width:169.4pt;height:137.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" adj="21600" fillcolor="#d2eaf1" stroked="f">
                  <v:textbox>
                    <w:txbxContent>
                      <w:p w14:paraId="293F47FE" w14:textId="61FE1DE2" w:rsidR="0003136C" w:rsidRPr="00AD0B4F" w:rsidRDefault="0003136C"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C929B5" w:rsidRPr="00C929B5">
                          <w:rPr>
                            <w:rFonts w:eastAsiaTheme="majorEastAsia" w:cstheme="minorHAnsi"/>
                            <w:b/>
                            <w:noProof/>
                            <w:color w:val="009999"/>
                            <w:sz w:val="28"/>
                            <w:szCs w:val="28"/>
                          </w:rPr>
                          <w:t>16</w:t>
                        </w:r>
                        <w:r w:rsidRPr="00AD0B4F">
                          <w:rPr>
                            <w:rFonts w:eastAsiaTheme="majorEastAsia" w:cstheme="minorHAnsi"/>
                            <w:b/>
                            <w:noProof/>
                            <w:color w:val="009999"/>
                            <w:sz w:val="28"/>
                            <w:szCs w:val="28"/>
                          </w:rPr>
                          <w:fldChar w:fldCharType="end"/>
                        </w:r>
                      </w:p>
                    </w:txbxContent>
                  </v:textbox>
                  <w10:wrap anchorx="page" anchory="page"/>
                </v:shape>
              </w:pict>
            </mc:Fallback>
          </mc:AlternateContent>
        </w:r>
        <w:r>
          <w:fldChar w:fldCharType="begin"/>
        </w:r>
        <w:r>
          <w:instrText xml:space="preserve"> PAGE   \* MERGEFORMAT </w:instrText>
        </w:r>
        <w:r>
          <w:fldChar w:fldCharType="separate"/>
        </w:r>
        <w:r w:rsidR="00C929B5">
          <w:rPr>
            <w:noProof/>
          </w:rPr>
          <w:t>16</w:t>
        </w:r>
        <w:r>
          <w:rPr>
            <w:noProof/>
          </w:rPr>
          <w:fldChar w:fldCharType="end"/>
        </w:r>
      </w:p>
    </w:sdtContent>
  </w:sdt>
  <w:p w14:paraId="200E7203" w14:textId="77777777" w:rsidR="0003136C" w:rsidRDefault="00031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5F0F5" w14:textId="77777777" w:rsidR="0003136C" w:rsidRDefault="0003136C" w:rsidP="004D3AD7">
      <w:pPr>
        <w:spacing w:after="0" w:line="240" w:lineRule="auto"/>
      </w:pPr>
      <w:r>
        <w:separator/>
      </w:r>
    </w:p>
  </w:footnote>
  <w:footnote w:type="continuationSeparator" w:id="0">
    <w:p w14:paraId="644F39D2" w14:textId="77777777" w:rsidR="0003136C" w:rsidRDefault="0003136C" w:rsidP="004D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5AD4" w14:textId="77777777" w:rsidR="0003136C" w:rsidRDefault="0003136C">
    <w:pPr>
      <w:pStyle w:val="Header"/>
    </w:pPr>
    <w:r>
      <w:rPr>
        <w:noProof/>
        <w:lang w:eastAsia="en-GB"/>
      </w:rPr>
      <w:drawing>
        <wp:inline distT="0" distB="0" distL="0" distR="0" wp14:anchorId="77D8699E" wp14:editId="4458DA8B">
          <wp:extent cx="1284051" cy="661190"/>
          <wp:effectExtent l="0" t="0" r="0" b="5715"/>
          <wp:docPr id="1" name="Picture 1" descr="C:\Users\50661\AppData\Local\Microsoft\Windows\INetCache\Content.MSO\4A6421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661\AppData\Local\Microsoft\Windows\INetCache\Content.MSO\4A6421D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968" cy="694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93F"/>
    <w:multiLevelType w:val="hybridMultilevel"/>
    <w:tmpl w:val="7BE8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62AAB"/>
    <w:multiLevelType w:val="hybridMultilevel"/>
    <w:tmpl w:val="46FA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F2549"/>
    <w:multiLevelType w:val="hybridMultilevel"/>
    <w:tmpl w:val="16D4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075CF"/>
    <w:multiLevelType w:val="hybridMultilevel"/>
    <w:tmpl w:val="55DC4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B4FFC"/>
    <w:multiLevelType w:val="hybridMultilevel"/>
    <w:tmpl w:val="8482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F728A"/>
    <w:multiLevelType w:val="hybridMultilevel"/>
    <w:tmpl w:val="CF1E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C6ABB"/>
    <w:multiLevelType w:val="hybridMultilevel"/>
    <w:tmpl w:val="A3406800"/>
    <w:lvl w:ilvl="0" w:tplc="81C00F48">
      <w:start w:val="1"/>
      <w:numFmt w:val="bullet"/>
      <w:lvlText w:val=""/>
      <w:lvlJc w:val="left"/>
      <w:pPr>
        <w:ind w:left="720" w:hanging="360"/>
      </w:pPr>
      <w:rPr>
        <w:rFonts w:ascii="Wingdings" w:hAnsi="Wingdings" w:hint="default"/>
        <w:color w:val="009999"/>
        <w:u w:color="62A39F"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92518"/>
    <w:multiLevelType w:val="hybridMultilevel"/>
    <w:tmpl w:val="6B14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06229"/>
    <w:multiLevelType w:val="hybridMultilevel"/>
    <w:tmpl w:val="F248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15C7A"/>
    <w:multiLevelType w:val="hybridMultilevel"/>
    <w:tmpl w:val="21423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B6D73"/>
    <w:multiLevelType w:val="hybridMultilevel"/>
    <w:tmpl w:val="2A2C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84D5C"/>
    <w:multiLevelType w:val="hybridMultilevel"/>
    <w:tmpl w:val="0526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D7ED6"/>
    <w:multiLevelType w:val="hybridMultilevel"/>
    <w:tmpl w:val="20AE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94901"/>
    <w:multiLevelType w:val="hybridMultilevel"/>
    <w:tmpl w:val="44028842"/>
    <w:lvl w:ilvl="0" w:tplc="81C00F48">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6118A"/>
    <w:multiLevelType w:val="hybridMultilevel"/>
    <w:tmpl w:val="2F346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4968D9"/>
    <w:multiLevelType w:val="hybridMultilevel"/>
    <w:tmpl w:val="4496B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F2742"/>
    <w:multiLevelType w:val="hybridMultilevel"/>
    <w:tmpl w:val="77DE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0"/>
  </w:num>
  <w:num w:numId="5">
    <w:abstractNumId w:val="14"/>
  </w:num>
  <w:num w:numId="6">
    <w:abstractNumId w:val="3"/>
  </w:num>
  <w:num w:numId="7">
    <w:abstractNumId w:val="11"/>
  </w:num>
  <w:num w:numId="8">
    <w:abstractNumId w:val="9"/>
  </w:num>
  <w:num w:numId="9">
    <w:abstractNumId w:val="12"/>
  </w:num>
  <w:num w:numId="10">
    <w:abstractNumId w:val="15"/>
  </w:num>
  <w:num w:numId="11">
    <w:abstractNumId w:val="5"/>
  </w:num>
  <w:num w:numId="12">
    <w:abstractNumId w:val="0"/>
  </w:num>
  <w:num w:numId="13">
    <w:abstractNumId w:val="8"/>
  </w:num>
  <w:num w:numId="14">
    <w:abstractNumId w:val="16"/>
  </w:num>
  <w:num w:numId="15">
    <w:abstractNumId w:val="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D7"/>
    <w:rsid w:val="000013DD"/>
    <w:rsid w:val="000073FF"/>
    <w:rsid w:val="00012B21"/>
    <w:rsid w:val="00021A3E"/>
    <w:rsid w:val="00026F22"/>
    <w:rsid w:val="0003136C"/>
    <w:rsid w:val="00034A29"/>
    <w:rsid w:val="00037D2D"/>
    <w:rsid w:val="000600F0"/>
    <w:rsid w:val="000B03F6"/>
    <w:rsid w:val="000B0E83"/>
    <w:rsid w:val="000B2C3C"/>
    <w:rsid w:val="000D11F1"/>
    <w:rsid w:val="000E7EBA"/>
    <w:rsid w:val="000F0532"/>
    <w:rsid w:val="000F1484"/>
    <w:rsid w:val="00110CE8"/>
    <w:rsid w:val="0012344D"/>
    <w:rsid w:val="0012589B"/>
    <w:rsid w:val="00127CB4"/>
    <w:rsid w:val="00132F89"/>
    <w:rsid w:val="00134322"/>
    <w:rsid w:val="00140254"/>
    <w:rsid w:val="00141309"/>
    <w:rsid w:val="001454FA"/>
    <w:rsid w:val="0016366F"/>
    <w:rsid w:val="00180E62"/>
    <w:rsid w:val="00183463"/>
    <w:rsid w:val="00184A09"/>
    <w:rsid w:val="0018789C"/>
    <w:rsid w:val="001B2E8D"/>
    <w:rsid w:val="001C4C34"/>
    <w:rsid w:val="001E00FB"/>
    <w:rsid w:val="00203AB6"/>
    <w:rsid w:val="0020657E"/>
    <w:rsid w:val="00224DD5"/>
    <w:rsid w:val="002779DB"/>
    <w:rsid w:val="00277EE7"/>
    <w:rsid w:val="00286B0B"/>
    <w:rsid w:val="002921CB"/>
    <w:rsid w:val="002937A9"/>
    <w:rsid w:val="002A4AC3"/>
    <w:rsid w:val="002A633A"/>
    <w:rsid w:val="002B7543"/>
    <w:rsid w:val="002D2451"/>
    <w:rsid w:val="002E3752"/>
    <w:rsid w:val="002F3A90"/>
    <w:rsid w:val="002F7BD9"/>
    <w:rsid w:val="00304F8D"/>
    <w:rsid w:val="00311805"/>
    <w:rsid w:val="00316CCD"/>
    <w:rsid w:val="0033055C"/>
    <w:rsid w:val="0035111F"/>
    <w:rsid w:val="00364072"/>
    <w:rsid w:val="003C23BD"/>
    <w:rsid w:val="003E3BE1"/>
    <w:rsid w:val="003F04C7"/>
    <w:rsid w:val="003F5A09"/>
    <w:rsid w:val="00406139"/>
    <w:rsid w:val="00417C37"/>
    <w:rsid w:val="00423BC2"/>
    <w:rsid w:val="00424EE0"/>
    <w:rsid w:val="004339BB"/>
    <w:rsid w:val="00436125"/>
    <w:rsid w:val="0043724A"/>
    <w:rsid w:val="004466F0"/>
    <w:rsid w:val="00451819"/>
    <w:rsid w:val="0046366C"/>
    <w:rsid w:val="0046514A"/>
    <w:rsid w:val="00465B83"/>
    <w:rsid w:val="00471407"/>
    <w:rsid w:val="004A24B9"/>
    <w:rsid w:val="004C41D1"/>
    <w:rsid w:val="004D3AD7"/>
    <w:rsid w:val="004D7F9A"/>
    <w:rsid w:val="004E3291"/>
    <w:rsid w:val="00510132"/>
    <w:rsid w:val="00523CF7"/>
    <w:rsid w:val="00541C8A"/>
    <w:rsid w:val="005A7C73"/>
    <w:rsid w:val="005B28AD"/>
    <w:rsid w:val="005B685F"/>
    <w:rsid w:val="005C738D"/>
    <w:rsid w:val="005F172C"/>
    <w:rsid w:val="005F1DE6"/>
    <w:rsid w:val="005F3318"/>
    <w:rsid w:val="00602F27"/>
    <w:rsid w:val="00607DB4"/>
    <w:rsid w:val="00616078"/>
    <w:rsid w:val="00624DD8"/>
    <w:rsid w:val="00626D1A"/>
    <w:rsid w:val="00633AAE"/>
    <w:rsid w:val="0065794B"/>
    <w:rsid w:val="0067725A"/>
    <w:rsid w:val="006B7C58"/>
    <w:rsid w:val="006C2FE6"/>
    <w:rsid w:val="006E0136"/>
    <w:rsid w:val="006E7386"/>
    <w:rsid w:val="006F20A0"/>
    <w:rsid w:val="006F56CD"/>
    <w:rsid w:val="00705FD6"/>
    <w:rsid w:val="007119B7"/>
    <w:rsid w:val="0071432A"/>
    <w:rsid w:val="00735E4A"/>
    <w:rsid w:val="00754596"/>
    <w:rsid w:val="0076280D"/>
    <w:rsid w:val="007A7573"/>
    <w:rsid w:val="007B0620"/>
    <w:rsid w:val="007B5B3F"/>
    <w:rsid w:val="007E0226"/>
    <w:rsid w:val="007F1410"/>
    <w:rsid w:val="007F5034"/>
    <w:rsid w:val="007F578F"/>
    <w:rsid w:val="00810891"/>
    <w:rsid w:val="0083452A"/>
    <w:rsid w:val="0086405F"/>
    <w:rsid w:val="0087070A"/>
    <w:rsid w:val="008C10A1"/>
    <w:rsid w:val="008C5406"/>
    <w:rsid w:val="008D5AD7"/>
    <w:rsid w:val="008E0706"/>
    <w:rsid w:val="008E1857"/>
    <w:rsid w:val="008E69DE"/>
    <w:rsid w:val="00903660"/>
    <w:rsid w:val="00911CC6"/>
    <w:rsid w:val="00912559"/>
    <w:rsid w:val="00926272"/>
    <w:rsid w:val="00927714"/>
    <w:rsid w:val="009564E4"/>
    <w:rsid w:val="00962CEE"/>
    <w:rsid w:val="009650A4"/>
    <w:rsid w:val="00973A77"/>
    <w:rsid w:val="00980D16"/>
    <w:rsid w:val="00981B42"/>
    <w:rsid w:val="009A45FD"/>
    <w:rsid w:val="009B261C"/>
    <w:rsid w:val="009D53DA"/>
    <w:rsid w:val="009E5D37"/>
    <w:rsid w:val="009F5C48"/>
    <w:rsid w:val="00A05E1C"/>
    <w:rsid w:val="00A32798"/>
    <w:rsid w:val="00A329AE"/>
    <w:rsid w:val="00A64FC5"/>
    <w:rsid w:val="00A74D0F"/>
    <w:rsid w:val="00A76B8D"/>
    <w:rsid w:val="00A802D5"/>
    <w:rsid w:val="00A8627D"/>
    <w:rsid w:val="00A977C5"/>
    <w:rsid w:val="00AB1925"/>
    <w:rsid w:val="00AF23BC"/>
    <w:rsid w:val="00B012D6"/>
    <w:rsid w:val="00B033CE"/>
    <w:rsid w:val="00B0720D"/>
    <w:rsid w:val="00B12D84"/>
    <w:rsid w:val="00B216C4"/>
    <w:rsid w:val="00B2195B"/>
    <w:rsid w:val="00B23C51"/>
    <w:rsid w:val="00B50B36"/>
    <w:rsid w:val="00BC10C7"/>
    <w:rsid w:val="00BD245D"/>
    <w:rsid w:val="00BE0453"/>
    <w:rsid w:val="00C1081F"/>
    <w:rsid w:val="00C333DA"/>
    <w:rsid w:val="00C33D40"/>
    <w:rsid w:val="00C34B4C"/>
    <w:rsid w:val="00C4274C"/>
    <w:rsid w:val="00C4515A"/>
    <w:rsid w:val="00C57C8B"/>
    <w:rsid w:val="00C65031"/>
    <w:rsid w:val="00C71CCE"/>
    <w:rsid w:val="00C73132"/>
    <w:rsid w:val="00C86A17"/>
    <w:rsid w:val="00C929B5"/>
    <w:rsid w:val="00CC296D"/>
    <w:rsid w:val="00CF2134"/>
    <w:rsid w:val="00D43F99"/>
    <w:rsid w:val="00D6507E"/>
    <w:rsid w:val="00D702F5"/>
    <w:rsid w:val="00D71D01"/>
    <w:rsid w:val="00DB5F50"/>
    <w:rsid w:val="00DC2C30"/>
    <w:rsid w:val="00E011D1"/>
    <w:rsid w:val="00E31A98"/>
    <w:rsid w:val="00E33F1A"/>
    <w:rsid w:val="00E3638A"/>
    <w:rsid w:val="00E503D9"/>
    <w:rsid w:val="00E67D97"/>
    <w:rsid w:val="00E74EEC"/>
    <w:rsid w:val="00E819E8"/>
    <w:rsid w:val="00E8490B"/>
    <w:rsid w:val="00E94B63"/>
    <w:rsid w:val="00EA2408"/>
    <w:rsid w:val="00EE3C59"/>
    <w:rsid w:val="00EE720A"/>
    <w:rsid w:val="00EF5D49"/>
    <w:rsid w:val="00F10C71"/>
    <w:rsid w:val="00F32E14"/>
    <w:rsid w:val="00F452AC"/>
    <w:rsid w:val="00F46F41"/>
    <w:rsid w:val="00F6136A"/>
    <w:rsid w:val="00F651CC"/>
    <w:rsid w:val="00F815CA"/>
    <w:rsid w:val="00F84F6D"/>
    <w:rsid w:val="00F850E8"/>
    <w:rsid w:val="00F97B2B"/>
    <w:rsid w:val="00FA6781"/>
    <w:rsid w:val="00FB30A6"/>
    <w:rsid w:val="00FE0046"/>
    <w:rsid w:val="00FE5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CC33E9"/>
  <w15:chartTrackingRefBased/>
  <w15:docId w15:val="{89224EA3-A610-417F-AA42-2E7A16A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725A"/>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D7"/>
  </w:style>
  <w:style w:type="paragraph" w:styleId="Footer">
    <w:name w:val="footer"/>
    <w:basedOn w:val="Normal"/>
    <w:link w:val="FooterChar"/>
    <w:uiPriority w:val="99"/>
    <w:unhideWhenUsed/>
    <w:rsid w:val="004D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D7"/>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EE3C59"/>
    <w:pPr>
      <w:ind w:left="720"/>
      <w:contextualSpacing/>
    </w:p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EE3C59"/>
  </w:style>
  <w:style w:type="paragraph" w:styleId="NormalWeb">
    <w:name w:val="Normal (Web)"/>
    <w:basedOn w:val="Normal"/>
    <w:uiPriority w:val="99"/>
    <w:semiHidden/>
    <w:unhideWhenUsed/>
    <w:rsid w:val="00A802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62CEE"/>
    <w:rPr>
      <w:color w:val="0000FF"/>
      <w:u w:val="single"/>
    </w:rPr>
  </w:style>
  <w:style w:type="character" w:customStyle="1" w:styleId="Heading1Char">
    <w:name w:val="Heading 1 Char"/>
    <w:basedOn w:val="DefaultParagraphFont"/>
    <w:link w:val="Heading1"/>
    <w:uiPriority w:val="9"/>
    <w:rsid w:val="0067725A"/>
    <w:rPr>
      <w:rFonts w:asciiTheme="majorHAnsi" w:eastAsiaTheme="majorEastAsia" w:hAnsiTheme="majorHAnsi" w:cstheme="majorBidi"/>
      <w:color w:val="1481AB" w:themeColor="accent1" w:themeShade="BF"/>
      <w:sz w:val="32"/>
      <w:szCs w:val="32"/>
    </w:rPr>
  </w:style>
  <w:style w:type="paragraph" w:styleId="TOCHeading">
    <w:name w:val="TOC Heading"/>
    <w:basedOn w:val="Heading1"/>
    <w:next w:val="Normal"/>
    <w:uiPriority w:val="39"/>
    <w:unhideWhenUsed/>
    <w:qFormat/>
    <w:rsid w:val="0067725A"/>
    <w:pPr>
      <w:outlineLvl w:val="9"/>
    </w:pPr>
    <w:rPr>
      <w:lang w:val="en-US"/>
    </w:rPr>
  </w:style>
  <w:style w:type="paragraph" w:styleId="FootnoteText">
    <w:name w:val="footnote text"/>
    <w:basedOn w:val="Normal"/>
    <w:link w:val="FootnoteTextChar"/>
    <w:uiPriority w:val="99"/>
    <w:semiHidden/>
    <w:unhideWhenUsed/>
    <w:rsid w:val="00705F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FD6"/>
    <w:rPr>
      <w:sz w:val="20"/>
      <w:szCs w:val="20"/>
    </w:rPr>
  </w:style>
  <w:style w:type="character" w:styleId="FootnoteReference">
    <w:name w:val="footnote reference"/>
    <w:basedOn w:val="DefaultParagraphFont"/>
    <w:uiPriority w:val="99"/>
    <w:semiHidden/>
    <w:unhideWhenUsed/>
    <w:rsid w:val="00705FD6"/>
    <w:rPr>
      <w:vertAlign w:val="superscript"/>
    </w:rPr>
  </w:style>
  <w:style w:type="character" w:styleId="FollowedHyperlink">
    <w:name w:val="FollowedHyperlink"/>
    <w:basedOn w:val="DefaultParagraphFont"/>
    <w:uiPriority w:val="99"/>
    <w:semiHidden/>
    <w:unhideWhenUsed/>
    <w:rsid w:val="009B261C"/>
    <w:rPr>
      <w:color w:val="B26B02" w:themeColor="followedHyperlink"/>
      <w:u w:val="single"/>
    </w:rPr>
  </w:style>
  <w:style w:type="paragraph" w:styleId="BalloonText">
    <w:name w:val="Balloon Text"/>
    <w:basedOn w:val="Normal"/>
    <w:link w:val="BalloonTextChar"/>
    <w:uiPriority w:val="99"/>
    <w:semiHidden/>
    <w:unhideWhenUsed/>
    <w:rsid w:val="0035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3212">
      <w:bodyDiv w:val="1"/>
      <w:marLeft w:val="0"/>
      <w:marRight w:val="0"/>
      <w:marTop w:val="0"/>
      <w:marBottom w:val="0"/>
      <w:divBdr>
        <w:top w:val="none" w:sz="0" w:space="0" w:color="auto"/>
        <w:left w:val="none" w:sz="0" w:space="0" w:color="auto"/>
        <w:bottom w:val="none" w:sz="0" w:space="0" w:color="auto"/>
        <w:right w:val="none" w:sz="0" w:space="0" w:color="auto"/>
      </w:divBdr>
    </w:div>
    <w:div w:id="1282570565">
      <w:bodyDiv w:val="1"/>
      <w:marLeft w:val="0"/>
      <w:marRight w:val="0"/>
      <w:marTop w:val="0"/>
      <w:marBottom w:val="0"/>
      <w:divBdr>
        <w:top w:val="none" w:sz="0" w:space="0" w:color="auto"/>
        <w:left w:val="none" w:sz="0" w:space="0" w:color="auto"/>
        <w:bottom w:val="none" w:sz="0" w:space="0" w:color="auto"/>
        <w:right w:val="none" w:sz="0" w:space="0" w:color="auto"/>
      </w:divBdr>
    </w:div>
    <w:div w:id="19546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cesserip-my.sharepoint.com/personal/jackson_sweeting_hampshire_police_uk/Documents/Documents/Comms/VRP_Tactical-Violence-Reduction-Partnership-Working-Group_Terms-of-Reference_May%202024_V5.docx" TargetMode="External"/><Relationship Id="rId18" Type="http://schemas.openxmlformats.org/officeDocument/2006/relationships/hyperlink" Target="https://www.hampshirescp.org.uk/professionals/toolkits/serious-violence/" TargetMode="External"/><Relationship Id="rId26" Type="http://schemas.openxmlformats.org/officeDocument/2006/relationships/hyperlink" Target="https://rockpool.life/" TargetMode="External"/><Relationship Id="rId3" Type="http://schemas.openxmlformats.org/officeDocument/2006/relationships/customXml" Target="../customXml/item3.xml"/><Relationship Id="rId21" Type="http://schemas.openxmlformats.org/officeDocument/2006/relationships/hyperlink" Target="https://www.hampshire-pcc.gov.uk/wp-content/uploads/2025/01/VRP-Youth-PACT-Best-Practice-Guide.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ampshire-pcc.gov.uk/wp-content/uploads/2024/01/HIPS-Response-Strategy-2023-FINAL.pdf" TargetMode="External"/><Relationship Id="rId17" Type="http://schemas.openxmlformats.org/officeDocument/2006/relationships/hyperlink" Target="https://www.hampshire-pcc.gov.uk/vru-home" TargetMode="External"/><Relationship Id="rId25" Type="http://schemas.openxmlformats.org/officeDocument/2006/relationships/hyperlink" Target="https://artswork.org.uk/about-us/our-work/choices-programm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ew.officeapps.live.com/op/view.aspx?src=https%3A%2F%2Fwww.hampshire-pcc.gov.uk%2Fwp-content%2Fuploads%2F2024%2F02%2FPartnership-Data-Tracker.xlsx&amp;wdOrigin=BROWSELINK" TargetMode="External"/><Relationship Id="rId20" Type="http://schemas.openxmlformats.org/officeDocument/2006/relationships/hyperlink" Target="https://www.hampshire-pcc.gov.uk/wp-content/uploads/2025/01/VRP-Serious-Violence-and-Knife-Crime-Participation-Pack-2025.pdf" TargetMode="External"/><Relationship Id="rId29" Type="http://schemas.openxmlformats.org/officeDocument/2006/relationships/hyperlink" Target="https://www.hampshire-pcc.gov.uk/wp-content/uploads/2024/02/2023-2025-Violence-Reduction-Partnership-Theory-of-Chang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youthendowmentfund.org.uk/toolkit/social-skills-training/" TargetMode="External"/><Relationship Id="rId32" Type="http://schemas.openxmlformats.org/officeDocument/2006/relationships/hyperlink" Target="https://forcesserip-my.sharepoint.com/personal/jackson_sweeting_hampshire_police_uk/Documents/Documents/Completed%20Reports/Gap%20Analysis%20Report%20for%20SV%20Support%20Services%20November%202024%20(002).docx" TargetMode="External"/><Relationship Id="rId5" Type="http://schemas.openxmlformats.org/officeDocument/2006/relationships/numbering" Target="numbering.xml"/><Relationship Id="rId15" Type="http://schemas.openxmlformats.org/officeDocument/2006/relationships/hyperlink" Target="https://hipsprocedures.org.uk/assets/clients/7/HIPS%20Child%20Exploitation%20Strategy%202023-26%20(005).pdf" TargetMode="External"/><Relationship Id="rId23" Type="http://schemas.openxmlformats.org/officeDocument/2006/relationships/hyperlink" Target="https://www.hampshire-pcc.gov.uk/wp-content/uploads/2025/03/Copy-of-VRP-Stay-Connected-11.pdf" TargetMode="External"/><Relationship Id="rId28" Type="http://schemas.openxmlformats.org/officeDocument/2006/relationships/hyperlink" Target="https://nolimitshelp.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ampshirescp.org.uk/professionals/toolkits/serious-violence/knife-crime/" TargetMode="External"/><Relationship Id="rId31" Type="http://schemas.openxmlformats.org/officeDocument/2006/relationships/hyperlink" Target="https://forcesserip-my.sharepoint.com/personal/jackson_sweeting_hampshire_police_uk/Documents/Documents/Completed%20Reports/Knife%20crime%20survey%20December%2020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pshire-pcc.gov.uk/wp-content/uploads/2025/04/Concordat-with-signatures-Updated-June-2024.pdf" TargetMode="External"/><Relationship Id="rId22" Type="http://schemas.openxmlformats.org/officeDocument/2006/relationships/hyperlink" Target="https://www.hampshire-pcc.gov.uk/wp-content/uploads/2025/05/Knife-Crime-Op-Sceptre-Partnership-Activity-Guide-1.pdf" TargetMode="External"/><Relationship Id="rId27" Type="http://schemas.openxmlformats.org/officeDocument/2006/relationships/hyperlink" Target="https://ssj.org.uk/" TargetMode="External"/><Relationship Id="rId30" Type="http://schemas.openxmlformats.org/officeDocument/2006/relationships/hyperlink" Target="https://view.officeapps.live.com/op/view.aspx?src=https%3A%2F%2Fwww.hampshire-pcc.gov.uk%2Fwp-content%2Fuploads%2F2024%2F03%2FOutcomes-Based-Performance-Framework-1-2.xlsx&amp;wdOrigin=BROWSELINK"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F6D9AC8752A46816A276973C02D2F" ma:contentTypeVersion="10" ma:contentTypeDescription="Create a new document." ma:contentTypeScope="" ma:versionID="05f2dd7d7dad995ff4944a665b52e706">
  <xsd:schema xmlns:xsd="http://www.w3.org/2001/XMLSchema" xmlns:xs="http://www.w3.org/2001/XMLSchema" xmlns:p="http://schemas.microsoft.com/office/2006/metadata/properties" xmlns:ns3="bc2d454f-456b-46db-a3f7-38c428ea6048" targetNamespace="http://schemas.microsoft.com/office/2006/metadata/properties" ma:root="true" ma:fieldsID="4592719362b4f649683cfaa82ce138b4" ns3:_="">
    <xsd:import namespace="bc2d454f-456b-46db-a3f7-38c428ea604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d454f-456b-46db-a3f7-38c428ea604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4B0B7-7DB3-4B54-B0B6-CD8B838B5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d454f-456b-46db-a3f7-38c428ea6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B8CC5-1418-4449-9CAF-9DB4F14E61CD}">
  <ds:schemaRefs>
    <ds:schemaRef ds:uri="http://purl.org/dc/terms/"/>
    <ds:schemaRef ds:uri="bc2d454f-456b-46db-a3f7-38c428ea604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7BD1DA3-5279-43A1-9C15-C39E2E88C690}">
  <ds:schemaRefs>
    <ds:schemaRef ds:uri="http://schemas.microsoft.com/sharepoint/v3/contenttype/forms"/>
  </ds:schemaRefs>
</ds:datastoreItem>
</file>

<file path=customXml/itemProps4.xml><?xml version="1.0" encoding="utf-8"?>
<ds:datastoreItem xmlns:ds="http://schemas.openxmlformats.org/officeDocument/2006/customXml" ds:itemID="{BDB35CED-E541-46A5-9051-F416C15E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5460</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 Katie (19137)</dc:creator>
  <cp:keywords/>
  <dc:description/>
  <cp:lastModifiedBy>Sweeting, Jackson (60034)</cp:lastModifiedBy>
  <cp:revision>2</cp:revision>
  <cp:lastPrinted>2025-04-25T09:32:00Z</cp:lastPrinted>
  <dcterms:created xsi:type="dcterms:W3CDTF">2025-05-15T13:30:00Z</dcterms:created>
  <dcterms:modified xsi:type="dcterms:W3CDTF">2025-05-15T13:30:00Z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0x010100C77F6D9AC8752A46816A276973C02D2F</vt:lpwstr>
  </property>
  <property fmtid="{D5CDD505-2E9C-101B-9397-08002B2CF9AE}" pid="3" name="ForceDepartment">
    <vt:i4>-1</vt:i4>
  </property>
  <property fmtid="{D5CDD505-2E9C-101B-9397-08002B2CF9AE}" pid="4" name="_dlc_DocIdItemGuid">
    <vt:lpwstr>c0cea537-01a1-4bd6-a582-ab2014711e2a</vt:lpwstr>
  </property>
</Properties>
</file>