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DA" w:rsidRDefault="005F3FE7" w:rsidP="00D820BB">
      <w:r>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1327785</wp:posOffset>
            </wp:positionH>
            <wp:positionV relativeFrom="paragraph">
              <wp:posOffset>195580</wp:posOffset>
            </wp:positionV>
            <wp:extent cx="3231515" cy="166497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51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0BB"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5524F0" w:rsidRPr="004C3C3B" w:rsidRDefault="005524F0" w:rsidP="00F10A24">
                            <w:pPr>
                              <w:pStyle w:val="Title"/>
                              <w:rPr>
                                <w:color w:val="002060"/>
                                <w:sz w:val="40"/>
                                <w:szCs w:val="40"/>
                              </w:rPr>
                            </w:pPr>
                            <w:r w:rsidRPr="004C3C3B">
                              <w:rPr>
                                <w:color w:val="002060"/>
                                <w:sz w:val="40"/>
                                <w:szCs w:val="40"/>
                              </w:rPr>
                              <w:t xml:space="preserve">Violence Reduction Partnership (VRP) </w:t>
                            </w:r>
                          </w:p>
                          <w:p w:rsidR="005524F0" w:rsidRPr="004C3C3B" w:rsidRDefault="005524F0" w:rsidP="00F10A24">
                            <w:pPr>
                              <w:pStyle w:val="Title"/>
                              <w:rPr>
                                <w:color w:val="002060"/>
                                <w:sz w:val="40"/>
                                <w:szCs w:val="40"/>
                              </w:rPr>
                            </w:pPr>
                            <w:r>
                              <w:rPr>
                                <w:color w:val="002060"/>
                                <w:sz w:val="40"/>
                                <w:szCs w:val="40"/>
                              </w:rPr>
                              <w:t>Communications Working Group</w:t>
                            </w:r>
                            <w:r w:rsidRPr="004C3C3B">
                              <w:rPr>
                                <w:color w:val="002060"/>
                                <w:sz w:val="40"/>
                                <w:szCs w:val="40"/>
                              </w:rPr>
                              <w:t xml:space="preserve"> </w:t>
                            </w:r>
                          </w:p>
                          <w:p w:rsidR="005524F0" w:rsidRPr="004C3C3B" w:rsidRDefault="005524F0" w:rsidP="00F10A24">
                            <w:pPr>
                              <w:pStyle w:val="Title"/>
                              <w:rPr>
                                <w:color w:val="002060"/>
                                <w:sz w:val="40"/>
                                <w:szCs w:val="40"/>
                              </w:rPr>
                            </w:pPr>
                            <w:r w:rsidRPr="004C3C3B">
                              <w:rPr>
                                <w:color w:val="002060"/>
                                <w:sz w:val="40"/>
                                <w:szCs w:val="40"/>
                              </w:rPr>
                              <w:t>Terms of Reference (ToR)</w:t>
                            </w:r>
                          </w:p>
                          <w:p w:rsidR="005524F0" w:rsidRPr="004C3C3B" w:rsidRDefault="005524F0" w:rsidP="00F10A24">
                            <w:pPr>
                              <w:rPr>
                                <w:color w:val="002060"/>
                                <w:sz w:val="40"/>
                                <w:szCs w:val="40"/>
                              </w:rPr>
                            </w:pPr>
                          </w:p>
                          <w:p w:rsidR="005524F0" w:rsidRPr="004C3C3B" w:rsidRDefault="00030DF6" w:rsidP="00F10A24">
                            <w:pPr>
                              <w:pStyle w:val="Title"/>
                              <w:rPr>
                                <w:color w:val="002060"/>
                                <w:sz w:val="40"/>
                                <w:szCs w:val="40"/>
                              </w:rPr>
                            </w:pPr>
                            <w:r>
                              <w:rPr>
                                <w:color w:val="002060"/>
                                <w:sz w:val="40"/>
                                <w:szCs w:val="40"/>
                              </w:rPr>
                              <w:t>February 2024</w:t>
                            </w:r>
                          </w:p>
                          <w:p w:rsidR="005524F0" w:rsidRPr="003C0335" w:rsidRDefault="005524F0"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5524F0" w:rsidRPr="004C3C3B" w:rsidRDefault="005524F0" w:rsidP="00F10A24">
                      <w:pPr>
                        <w:pStyle w:val="Title"/>
                        <w:rPr>
                          <w:color w:val="002060"/>
                          <w:sz w:val="40"/>
                          <w:szCs w:val="40"/>
                        </w:rPr>
                      </w:pPr>
                      <w:r w:rsidRPr="004C3C3B">
                        <w:rPr>
                          <w:color w:val="002060"/>
                          <w:sz w:val="40"/>
                          <w:szCs w:val="40"/>
                        </w:rPr>
                        <w:t xml:space="preserve">Violence Reduction Partnership (VRP) </w:t>
                      </w:r>
                    </w:p>
                    <w:p w:rsidR="005524F0" w:rsidRPr="004C3C3B" w:rsidRDefault="005524F0" w:rsidP="00F10A24">
                      <w:pPr>
                        <w:pStyle w:val="Title"/>
                        <w:rPr>
                          <w:color w:val="002060"/>
                          <w:sz w:val="40"/>
                          <w:szCs w:val="40"/>
                        </w:rPr>
                      </w:pPr>
                      <w:r>
                        <w:rPr>
                          <w:color w:val="002060"/>
                          <w:sz w:val="40"/>
                          <w:szCs w:val="40"/>
                        </w:rPr>
                        <w:t>Communications Working Group</w:t>
                      </w:r>
                      <w:r w:rsidRPr="004C3C3B">
                        <w:rPr>
                          <w:color w:val="002060"/>
                          <w:sz w:val="40"/>
                          <w:szCs w:val="40"/>
                        </w:rPr>
                        <w:t xml:space="preserve"> </w:t>
                      </w:r>
                    </w:p>
                    <w:p w:rsidR="005524F0" w:rsidRPr="004C3C3B" w:rsidRDefault="005524F0" w:rsidP="00F10A24">
                      <w:pPr>
                        <w:pStyle w:val="Title"/>
                        <w:rPr>
                          <w:color w:val="002060"/>
                          <w:sz w:val="40"/>
                          <w:szCs w:val="40"/>
                        </w:rPr>
                      </w:pPr>
                      <w:r w:rsidRPr="004C3C3B">
                        <w:rPr>
                          <w:color w:val="002060"/>
                          <w:sz w:val="40"/>
                          <w:szCs w:val="40"/>
                        </w:rPr>
                        <w:t>Terms of Reference (ToR)</w:t>
                      </w:r>
                    </w:p>
                    <w:p w:rsidR="005524F0" w:rsidRPr="004C3C3B" w:rsidRDefault="005524F0" w:rsidP="00F10A24">
                      <w:pPr>
                        <w:rPr>
                          <w:color w:val="002060"/>
                          <w:sz w:val="40"/>
                          <w:szCs w:val="40"/>
                        </w:rPr>
                      </w:pPr>
                    </w:p>
                    <w:p w:rsidR="005524F0" w:rsidRPr="004C3C3B" w:rsidRDefault="00030DF6" w:rsidP="00F10A24">
                      <w:pPr>
                        <w:pStyle w:val="Title"/>
                        <w:rPr>
                          <w:color w:val="002060"/>
                          <w:sz w:val="40"/>
                          <w:szCs w:val="40"/>
                        </w:rPr>
                      </w:pPr>
                      <w:r>
                        <w:rPr>
                          <w:color w:val="002060"/>
                          <w:sz w:val="40"/>
                          <w:szCs w:val="40"/>
                        </w:rPr>
                        <w:t>February 2024</w:t>
                      </w:r>
                    </w:p>
                    <w:p w:rsidR="005524F0" w:rsidRPr="003C0335" w:rsidRDefault="005524F0" w:rsidP="003C0335">
                      <w:pPr>
                        <w:pStyle w:val="ListParagraph"/>
                        <w:spacing w:after="0" w:line="240" w:lineRule="auto"/>
                        <w:jc w:val="center"/>
                        <w:rPr>
                          <w:rFonts w:cs="Calibri"/>
                          <w:b/>
                          <w:color w:val="002060"/>
                        </w:rPr>
                      </w:pPr>
                    </w:p>
                  </w:txbxContent>
                </v:textbox>
                <w10:wrap anchorx="margin"/>
              </v:shape>
            </w:pict>
          </mc:Fallback>
        </mc:AlternateContent>
      </w:r>
      <w:r w:rsidR="00EE3C59">
        <w:br w:type="page"/>
      </w:r>
    </w:p>
    <w:p w:rsidR="00F10A24" w:rsidRPr="00AE63D4" w:rsidRDefault="00F10A24" w:rsidP="00F10A24">
      <w:pPr>
        <w:pStyle w:val="Heading1"/>
      </w:pPr>
      <w:bookmarkStart w:id="0" w:name="_Toc161872517"/>
      <w:r>
        <w:lastRenderedPageBreak/>
        <w:t>distribution list</w:t>
      </w:r>
      <w:r w:rsidR="004C3C3B">
        <w:t xml:space="preserve"> and </w:t>
      </w:r>
      <w:r w:rsidR="004B6C39">
        <w:t xml:space="preserve">COmmunications </w:t>
      </w:r>
      <w:r>
        <w:t>membership</w:t>
      </w:r>
      <w:bookmarkEnd w:id="0"/>
      <w:r>
        <w:t xml:space="preserve"> </w:t>
      </w:r>
    </w:p>
    <w:tbl>
      <w:tblPr>
        <w:tblStyle w:val="GridTable1Light"/>
        <w:tblW w:w="9209" w:type="dxa"/>
        <w:jc w:val="center"/>
        <w:tblLook w:val="04A0" w:firstRow="1" w:lastRow="0" w:firstColumn="1" w:lastColumn="0" w:noHBand="0" w:noVBand="1"/>
      </w:tblPr>
      <w:tblGrid>
        <w:gridCol w:w="1750"/>
        <w:gridCol w:w="1372"/>
        <w:gridCol w:w="6087"/>
      </w:tblGrid>
      <w:tr w:rsidR="003E529E" w:rsidRPr="00C92113" w:rsidTr="003E529E">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3E529E" w:rsidRPr="004C3C3B" w:rsidRDefault="003E529E" w:rsidP="005524F0">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3E529E" w:rsidRDefault="003E529E" w:rsidP="005524F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p w:rsidR="003E529E" w:rsidRPr="004C3C3B" w:rsidRDefault="003E529E" w:rsidP="005524F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tc>
        <w:tc>
          <w:tcPr>
            <w:tcW w:w="6087" w:type="dxa"/>
            <w:shd w:val="clear" w:color="auto" w:fill="auto"/>
          </w:tcPr>
          <w:p w:rsidR="003E529E" w:rsidRPr="004C3C3B" w:rsidRDefault="003E529E" w:rsidP="005524F0">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theme="minorHAnsi"/>
                <w:b w:val="0"/>
                <w:color w:val="002060"/>
                <w:sz w:val="24"/>
                <w:szCs w:val="24"/>
              </w:rPr>
            </w:pPr>
            <w:r w:rsidRPr="009309DC">
              <w:rPr>
                <w:rFonts w:cstheme="minorHAnsi"/>
                <w:b w:val="0"/>
                <w:color w:val="002060"/>
                <w:sz w:val="24"/>
                <w:szCs w:val="24"/>
              </w:rPr>
              <w:t>Violence</w:t>
            </w:r>
          </w:p>
          <w:p w:rsidR="003E529E" w:rsidRPr="009309DC" w:rsidRDefault="003E529E" w:rsidP="005524F0">
            <w:pPr>
              <w:rPr>
                <w:rFonts w:cstheme="minorHAnsi"/>
                <w:b w:val="0"/>
                <w:color w:val="002060"/>
                <w:sz w:val="24"/>
                <w:szCs w:val="24"/>
              </w:rPr>
            </w:pPr>
            <w:r w:rsidRPr="009309DC">
              <w:rPr>
                <w:rFonts w:cstheme="minorHAnsi"/>
                <w:b w:val="0"/>
                <w:color w:val="002060"/>
                <w:sz w:val="24"/>
                <w:szCs w:val="24"/>
              </w:rPr>
              <w:t>Reduction</w:t>
            </w:r>
          </w:p>
          <w:p w:rsidR="003E529E" w:rsidRPr="009309DC" w:rsidRDefault="003E529E" w:rsidP="005524F0">
            <w:pPr>
              <w:rPr>
                <w:rFonts w:cstheme="minorHAnsi"/>
                <w:b w:val="0"/>
                <w:color w:val="002060"/>
                <w:sz w:val="24"/>
                <w:szCs w:val="24"/>
              </w:rPr>
            </w:pPr>
            <w:r w:rsidRPr="009309DC">
              <w:rPr>
                <w:rFonts w:cstheme="minorHAnsi"/>
                <w:b w:val="0"/>
                <w:color w:val="002060"/>
                <w:sz w:val="24"/>
                <w:szCs w:val="24"/>
              </w:rPr>
              <w:t>Unit (VRU)</w:t>
            </w:r>
          </w:p>
          <w:p w:rsidR="003E529E" w:rsidRPr="009309DC" w:rsidRDefault="003E529E" w:rsidP="005524F0">
            <w:pPr>
              <w:rPr>
                <w:rFonts w:cstheme="minorHAnsi"/>
                <w:b w:val="0"/>
                <w:color w:val="002060"/>
                <w:sz w:val="24"/>
                <w:szCs w:val="24"/>
              </w:rPr>
            </w:pPr>
          </w:p>
        </w:tc>
        <w:tc>
          <w:tcPr>
            <w:tcW w:w="1372" w:type="dxa"/>
          </w:tcPr>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N/A</w:t>
            </w:r>
          </w:p>
        </w:tc>
        <w:tc>
          <w:tcPr>
            <w:tcW w:w="6087" w:type="dxa"/>
          </w:tcPr>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VRU Director and Chair</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VRU Manager and Vice-Chair</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9309DC">
              <w:rPr>
                <w:rFonts w:cstheme="minorHAnsi"/>
                <w:color w:val="002060"/>
                <w:sz w:val="24"/>
                <w:szCs w:val="24"/>
              </w:rPr>
              <w:t xml:space="preserve">VRU Programmes and Projects Officer </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Police</w:t>
            </w: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 xml:space="preserve">Specified Authority </w:t>
            </w:r>
          </w:p>
        </w:tc>
        <w:tc>
          <w:tcPr>
            <w:tcW w:w="6087" w:type="dxa"/>
          </w:tcPr>
          <w:p w:rsidR="003E529E" w:rsidRDefault="003E529E" w:rsidP="00F10A2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Corporate Communications</w:t>
            </w:r>
            <w:r w:rsidRPr="009309DC">
              <w:rPr>
                <w:rFonts w:eastAsia="Times New Roman" w:cs="Arial"/>
                <w:color w:val="002060"/>
                <w:sz w:val="24"/>
                <w:szCs w:val="24"/>
                <w:lang w:eastAsia="en-GB"/>
              </w:rPr>
              <w:t>, Serious Violence Lead</w:t>
            </w:r>
          </w:p>
          <w:p w:rsidR="003E529E" w:rsidRPr="009309DC" w:rsidRDefault="003E529E" w:rsidP="008D43D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 xml:space="preserve">Hampshire </w:t>
            </w:r>
            <w:r>
              <w:rPr>
                <w:rFonts w:cs="Arial"/>
                <w:b w:val="0"/>
                <w:color w:val="002060"/>
                <w:sz w:val="24"/>
                <w:szCs w:val="24"/>
              </w:rPr>
              <w:t>and Isle of Wight Fire &amp; Rescue Service (HIWFR</w:t>
            </w:r>
            <w:r w:rsidRPr="009309DC">
              <w:rPr>
                <w:rFonts w:cs="Arial"/>
                <w:b w:val="0"/>
                <w:color w:val="002060"/>
                <w:sz w:val="24"/>
                <w:szCs w:val="24"/>
              </w:rPr>
              <w:t>S)</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tc>
        <w:tc>
          <w:tcPr>
            <w:tcW w:w="6087" w:type="dxa"/>
          </w:tcPr>
          <w:p w:rsidR="003E529E" w:rsidRPr="009309DC" w:rsidRDefault="003E529E" w:rsidP="0028249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Communications team</w:t>
            </w:r>
          </w:p>
          <w:p w:rsidR="003E529E" w:rsidRPr="009309DC" w:rsidRDefault="003E529E" w:rsidP="0028249B">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Youth Justice Service (YJS)</w:t>
            </w:r>
          </w:p>
        </w:tc>
        <w:tc>
          <w:tcPr>
            <w:tcW w:w="1372" w:type="dxa"/>
          </w:tcPr>
          <w:p w:rsidR="003E529E"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3E529E"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Portsmouth YJS</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Health – Integrated Care Boards</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tc>
        <w:tc>
          <w:tcPr>
            <w:tcW w:w="6087" w:type="dxa"/>
          </w:tcPr>
          <w:p w:rsidR="003E529E"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Representations from</w:t>
            </w:r>
            <w:r w:rsidRPr="004C3C3B">
              <w:rPr>
                <w:rFonts w:eastAsia="Times New Roman" w:cs="Arial"/>
                <w:color w:val="002060"/>
                <w:sz w:val="24"/>
                <w:szCs w:val="24"/>
                <w:lang w:eastAsia="en-GB"/>
              </w:rPr>
              <w:t xml:space="preserve"> </w:t>
            </w:r>
            <w:r w:rsidRPr="009309DC">
              <w:rPr>
                <w:rFonts w:cs="Arial"/>
                <w:color w:val="002060"/>
                <w:sz w:val="24"/>
                <w:szCs w:val="24"/>
              </w:rPr>
              <w:t>U</w:t>
            </w:r>
            <w:r>
              <w:rPr>
                <w:rFonts w:cs="Arial"/>
                <w:color w:val="002060"/>
                <w:sz w:val="24"/>
                <w:szCs w:val="24"/>
              </w:rPr>
              <w:t xml:space="preserve">niversity </w:t>
            </w:r>
            <w:r w:rsidRPr="009309DC">
              <w:rPr>
                <w:rFonts w:cs="Arial"/>
                <w:color w:val="002060"/>
                <w:sz w:val="24"/>
                <w:szCs w:val="24"/>
              </w:rPr>
              <w:t>H</w:t>
            </w:r>
            <w:r>
              <w:rPr>
                <w:rFonts w:cs="Arial"/>
                <w:color w:val="002060"/>
                <w:sz w:val="24"/>
                <w:szCs w:val="24"/>
              </w:rPr>
              <w:t xml:space="preserve">ospital </w:t>
            </w:r>
            <w:r w:rsidRPr="009309DC">
              <w:rPr>
                <w:rFonts w:cs="Arial"/>
                <w:color w:val="002060"/>
                <w:sz w:val="24"/>
                <w:szCs w:val="24"/>
              </w:rPr>
              <w:t>S</w:t>
            </w:r>
            <w:r>
              <w:rPr>
                <w:rFonts w:cs="Arial"/>
                <w:color w:val="002060"/>
                <w:sz w:val="24"/>
                <w:szCs w:val="24"/>
              </w:rPr>
              <w:t>outhampton</w:t>
            </w:r>
            <w:r w:rsidRPr="009309DC">
              <w:rPr>
                <w:rFonts w:cs="Arial"/>
                <w:color w:val="002060"/>
                <w:sz w:val="24"/>
                <w:szCs w:val="24"/>
              </w:rPr>
              <w:t xml:space="preserve"> </w:t>
            </w:r>
            <w:r>
              <w:rPr>
                <w:rFonts w:cs="Arial"/>
                <w:color w:val="002060"/>
                <w:sz w:val="24"/>
                <w:szCs w:val="24"/>
              </w:rPr>
              <w:t>(UHS) Communications</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Representations from</w:t>
            </w:r>
            <w:r w:rsidRPr="004C3C3B">
              <w:rPr>
                <w:rFonts w:eastAsia="Times New Roman" w:cs="Arial"/>
                <w:color w:val="002060"/>
                <w:sz w:val="24"/>
                <w:szCs w:val="24"/>
                <w:lang w:eastAsia="en-GB"/>
              </w:rPr>
              <w:t xml:space="preserve"> </w:t>
            </w:r>
            <w:r>
              <w:rPr>
                <w:rFonts w:cs="Arial"/>
                <w:color w:val="002060"/>
                <w:sz w:val="24"/>
                <w:szCs w:val="24"/>
              </w:rPr>
              <w:t>ICB Communications</w:t>
            </w:r>
          </w:p>
          <w:p w:rsidR="003E529E" w:rsidRPr="00E57FE2"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cs="Arial"/>
                <w:color w:val="002060"/>
                <w:sz w:val="24"/>
                <w:szCs w:val="24"/>
              </w:rPr>
              <w:t xml:space="preserve">Southern Health </w:t>
            </w:r>
          </w:p>
          <w:p w:rsidR="003E529E" w:rsidRPr="00E57FE2"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cs="Arial"/>
                <w:color w:val="002060"/>
                <w:sz w:val="24"/>
                <w:szCs w:val="24"/>
              </w:rPr>
              <w:t xml:space="preserve">Solent Health </w:t>
            </w:r>
          </w:p>
          <w:p w:rsidR="003E529E" w:rsidRPr="006F6BDD" w:rsidRDefault="003E529E" w:rsidP="003650BD">
            <w:pPr>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 xml:space="preserve">Local Authorities </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tc>
        <w:tc>
          <w:tcPr>
            <w:tcW w:w="6087" w:type="dxa"/>
          </w:tcPr>
          <w:p w:rsidR="003E529E" w:rsidRPr="00E57FE2" w:rsidRDefault="003E529E" w:rsidP="005F3E5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eastAsia="Times New Roman" w:cs="Arial"/>
                <w:color w:val="002060"/>
                <w:sz w:val="24"/>
                <w:szCs w:val="24"/>
                <w:lang w:eastAsia="en-GB"/>
              </w:rPr>
              <w:t>H</w:t>
            </w:r>
            <w:r>
              <w:rPr>
                <w:rFonts w:eastAsia="Times New Roman" w:cs="Arial"/>
                <w:color w:val="002060"/>
                <w:sz w:val="24"/>
                <w:szCs w:val="24"/>
                <w:lang w:eastAsia="en-GB"/>
              </w:rPr>
              <w:t xml:space="preserve">ampshire </w:t>
            </w:r>
          </w:p>
          <w:p w:rsidR="003E529E" w:rsidRPr="00E57FE2"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eastAsia="Times New Roman" w:cs="Arial"/>
                <w:color w:val="002060"/>
                <w:sz w:val="24"/>
                <w:szCs w:val="24"/>
                <w:lang w:eastAsia="en-GB"/>
              </w:rPr>
              <w:t xml:space="preserve">Isle of Wight </w:t>
            </w:r>
          </w:p>
          <w:p w:rsidR="003E529E" w:rsidRPr="00E57FE2"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E57FE2">
              <w:rPr>
                <w:rFonts w:eastAsia="Times New Roman" w:cs="Arial"/>
                <w:color w:val="002060"/>
                <w:sz w:val="24"/>
                <w:szCs w:val="24"/>
                <w:lang w:eastAsia="en-GB"/>
              </w:rPr>
              <w:t xml:space="preserve">Portsmouth </w:t>
            </w:r>
          </w:p>
          <w:p w:rsidR="003E529E" w:rsidRPr="00E57FE2" w:rsidRDefault="003E529E" w:rsidP="005F3E5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Southampton</w:t>
            </w:r>
          </w:p>
          <w:p w:rsidR="003E529E" w:rsidRPr="009309DC" w:rsidRDefault="003E529E" w:rsidP="005F3E58">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Office of Police and Crime Commissioner (OPCC)</w:t>
            </w:r>
          </w:p>
          <w:p w:rsidR="003E529E" w:rsidRPr="009309DC" w:rsidRDefault="003E529E" w:rsidP="005524F0">
            <w:pPr>
              <w:rPr>
                <w:rFonts w:cs="Arial"/>
                <w:b w:val="0"/>
                <w:color w:val="002060"/>
                <w:sz w:val="24"/>
                <w:szCs w:val="24"/>
              </w:rPr>
            </w:pP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N/A</w:t>
            </w:r>
          </w:p>
        </w:tc>
        <w:tc>
          <w:tcPr>
            <w:tcW w:w="6087"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Attendance not yet required</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color w:val="002060"/>
                <w:sz w:val="24"/>
                <w:szCs w:val="24"/>
                <w:lang w:eastAsia="en-GB"/>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9309DC" w:rsidRDefault="003E529E" w:rsidP="005524F0">
            <w:pPr>
              <w:rPr>
                <w:rFonts w:cs="Arial"/>
                <w:b w:val="0"/>
                <w:color w:val="002060"/>
                <w:sz w:val="24"/>
                <w:szCs w:val="24"/>
              </w:rPr>
            </w:pPr>
            <w:r w:rsidRPr="009309DC">
              <w:rPr>
                <w:rFonts w:cs="Arial"/>
                <w:b w:val="0"/>
                <w:color w:val="002060"/>
                <w:sz w:val="24"/>
                <w:szCs w:val="24"/>
              </w:rPr>
              <w:t>Probation</w:t>
            </w:r>
          </w:p>
        </w:tc>
        <w:tc>
          <w:tcPr>
            <w:tcW w:w="1372"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309DC">
              <w:rPr>
                <w:rFonts w:eastAsia="Times New Roman" w:cs="Arial"/>
                <w:color w:val="002060"/>
                <w:sz w:val="24"/>
                <w:szCs w:val="24"/>
                <w:lang w:eastAsia="en-GB"/>
              </w:rPr>
              <w:t>Specified Authority</w:t>
            </w:r>
          </w:p>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3E529E" w:rsidRPr="009309DC" w:rsidRDefault="003E529E" w:rsidP="005524F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Regional Communications</w:t>
            </w:r>
            <w:r w:rsidRPr="009309DC">
              <w:rPr>
                <w:rFonts w:eastAsia="Times New Roman" w:cs="Arial"/>
                <w:color w:val="002060"/>
                <w:sz w:val="24"/>
                <w:szCs w:val="24"/>
                <w:lang w:eastAsia="en-GB"/>
              </w:rPr>
              <w:t xml:space="preserve"> Lead</w:t>
            </w:r>
          </w:p>
          <w:p w:rsidR="003E529E" w:rsidRPr="009309DC"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5524F0" w:rsidRDefault="003E529E" w:rsidP="005524F0">
            <w:pPr>
              <w:rPr>
                <w:rFonts w:cs="Arial"/>
                <w:b w:val="0"/>
                <w:color w:val="002060"/>
                <w:sz w:val="24"/>
                <w:szCs w:val="24"/>
              </w:rPr>
            </w:pPr>
            <w:r w:rsidRPr="005524F0">
              <w:rPr>
                <w:rFonts w:cs="Arial"/>
                <w:b w:val="0"/>
                <w:color w:val="002060"/>
                <w:sz w:val="24"/>
                <w:szCs w:val="24"/>
              </w:rPr>
              <w:lastRenderedPageBreak/>
              <w:t>Education</w:t>
            </w:r>
          </w:p>
          <w:p w:rsidR="003E529E" w:rsidRPr="005524F0" w:rsidRDefault="003E529E" w:rsidP="005524F0">
            <w:pPr>
              <w:rPr>
                <w:rFonts w:cs="Arial"/>
                <w:b w:val="0"/>
                <w:color w:val="002060"/>
                <w:sz w:val="24"/>
                <w:szCs w:val="24"/>
              </w:rPr>
            </w:pPr>
          </w:p>
        </w:tc>
        <w:tc>
          <w:tcPr>
            <w:tcW w:w="1372"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Relevant Authority</w:t>
            </w:r>
          </w:p>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Attendance not yet required</w:t>
            </w:r>
          </w:p>
        </w:tc>
      </w:tr>
      <w:tr w:rsidR="003E529E" w:rsidRPr="00C92113" w:rsidTr="003E529E">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3E529E" w:rsidRPr="005524F0" w:rsidRDefault="003E529E" w:rsidP="005524F0">
            <w:pPr>
              <w:rPr>
                <w:rFonts w:cs="Arial"/>
                <w:b w:val="0"/>
                <w:color w:val="002060"/>
                <w:sz w:val="24"/>
                <w:szCs w:val="24"/>
              </w:rPr>
            </w:pPr>
            <w:r w:rsidRPr="005524F0">
              <w:rPr>
                <w:rFonts w:cs="Arial"/>
                <w:b w:val="0"/>
                <w:color w:val="002060"/>
                <w:sz w:val="24"/>
                <w:szCs w:val="24"/>
              </w:rPr>
              <w:t>Prison Service</w:t>
            </w:r>
          </w:p>
        </w:tc>
        <w:tc>
          <w:tcPr>
            <w:tcW w:w="1372"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Relevant Authority</w:t>
            </w:r>
          </w:p>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3E529E" w:rsidRPr="005524F0" w:rsidRDefault="003E529E" w:rsidP="005524F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524F0">
              <w:rPr>
                <w:rFonts w:cs="Arial"/>
                <w:color w:val="002060"/>
                <w:sz w:val="24"/>
                <w:szCs w:val="24"/>
              </w:rPr>
              <w:t>Attendance not yet required</w:t>
            </w:r>
          </w:p>
        </w:tc>
      </w:tr>
      <w:tr w:rsidR="003E529E" w:rsidRPr="005551C8" w:rsidTr="003E529E">
        <w:tblPrEx>
          <w:jc w:val="left"/>
        </w:tblPrEx>
        <w:trPr>
          <w:trHeight w:val="268"/>
        </w:trPr>
        <w:tc>
          <w:tcPr>
            <w:cnfStyle w:val="001000000000" w:firstRow="0" w:lastRow="0" w:firstColumn="1" w:lastColumn="0" w:oddVBand="0" w:evenVBand="0" w:oddHBand="0" w:evenHBand="0" w:firstRowFirstColumn="0" w:firstRowLastColumn="0" w:lastRowFirstColumn="0" w:lastRowLastColumn="0"/>
            <w:tcW w:w="1750" w:type="dxa"/>
          </w:tcPr>
          <w:p w:rsidR="003E529E" w:rsidRPr="005524F0" w:rsidRDefault="003E529E" w:rsidP="00B766CA">
            <w:pPr>
              <w:rPr>
                <w:rFonts w:cs="Arial"/>
                <w:b w:val="0"/>
                <w:color w:val="002060"/>
                <w:sz w:val="24"/>
                <w:szCs w:val="24"/>
              </w:rPr>
            </w:pPr>
            <w:r>
              <w:rPr>
                <w:rFonts w:cs="Arial"/>
                <w:b w:val="0"/>
                <w:color w:val="002060"/>
                <w:sz w:val="24"/>
                <w:szCs w:val="24"/>
              </w:rPr>
              <w:t xml:space="preserve">Voluntary Sector </w:t>
            </w:r>
          </w:p>
        </w:tc>
        <w:tc>
          <w:tcPr>
            <w:tcW w:w="1372" w:type="dxa"/>
          </w:tcPr>
          <w:p w:rsidR="003E529E" w:rsidRPr="005524F0" w:rsidRDefault="003E529E"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N/A</w:t>
            </w:r>
          </w:p>
          <w:p w:rsidR="003E529E" w:rsidRPr="005524F0" w:rsidRDefault="003E529E"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3E529E" w:rsidRDefault="003408EA"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Interim Chief Executive Officer </w:t>
            </w:r>
          </w:p>
          <w:p w:rsidR="003E529E" w:rsidRPr="005524F0" w:rsidRDefault="003E529E"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bl>
    <w:p w:rsidR="00C83F47" w:rsidRPr="00C92113" w:rsidRDefault="00C83F47"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D73D04" w:rsidRPr="00D73D04" w:rsidRDefault="00F10A24">
          <w:pPr>
            <w:pStyle w:val="TOC1"/>
            <w:tabs>
              <w:tab w:val="right" w:leader="dot" w:pos="9016"/>
            </w:tabs>
            <w:rPr>
              <w:rFonts w:ascii="Arial" w:hAnsi="Arial" w:cs="Arial"/>
              <w:noProof/>
              <w:color w:val="002060"/>
              <w:sz w:val="24"/>
              <w:szCs w:val="24"/>
              <w:lang w:val="en-GB" w:eastAsia="en-GB"/>
            </w:rPr>
          </w:pPr>
          <w:r w:rsidRPr="00D73D04">
            <w:rPr>
              <w:rFonts w:ascii="Arial" w:hAnsi="Arial" w:cs="Arial"/>
              <w:color w:val="002060"/>
              <w:sz w:val="24"/>
              <w:szCs w:val="24"/>
            </w:rPr>
            <w:fldChar w:fldCharType="begin"/>
          </w:r>
          <w:r w:rsidRPr="00D73D04">
            <w:rPr>
              <w:rFonts w:ascii="Arial" w:hAnsi="Arial" w:cs="Arial"/>
              <w:color w:val="002060"/>
              <w:sz w:val="24"/>
              <w:szCs w:val="24"/>
            </w:rPr>
            <w:instrText xml:space="preserve"> TOC \o "1-2" \h \z \u </w:instrText>
          </w:r>
          <w:r w:rsidRPr="00D73D04">
            <w:rPr>
              <w:rFonts w:ascii="Arial" w:hAnsi="Arial" w:cs="Arial"/>
              <w:color w:val="002060"/>
              <w:sz w:val="24"/>
              <w:szCs w:val="24"/>
            </w:rPr>
            <w:fldChar w:fldCharType="separate"/>
          </w:r>
          <w:hyperlink w:anchor="_Toc161872517" w:history="1">
            <w:r w:rsidR="00D73D04">
              <w:rPr>
                <w:rStyle w:val="Hyperlink"/>
                <w:rFonts w:ascii="Arial" w:hAnsi="Arial" w:cs="Arial"/>
                <w:noProof/>
                <w:color w:val="002060"/>
                <w:sz w:val="24"/>
                <w:szCs w:val="24"/>
              </w:rPr>
              <w:t>Distribution list and Co</w:t>
            </w:r>
            <w:r w:rsidR="00D73D04" w:rsidRPr="00D73D04">
              <w:rPr>
                <w:rStyle w:val="Hyperlink"/>
                <w:rFonts w:ascii="Arial" w:hAnsi="Arial" w:cs="Arial"/>
                <w:noProof/>
                <w:color w:val="002060"/>
                <w:sz w:val="24"/>
                <w:szCs w:val="24"/>
              </w:rPr>
              <w:t>mmunications membership</w:t>
            </w:r>
            <w:r w:rsidR="00D73D04" w:rsidRPr="00D73D04">
              <w:rPr>
                <w:rFonts w:ascii="Arial" w:hAnsi="Arial" w:cs="Arial"/>
                <w:noProof/>
                <w:webHidden/>
                <w:color w:val="002060"/>
                <w:sz w:val="24"/>
                <w:szCs w:val="24"/>
              </w:rPr>
              <w:tab/>
            </w:r>
            <w:r w:rsidR="00D73D04" w:rsidRPr="00D73D04">
              <w:rPr>
                <w:rFonts w:ascii="Arial" w:hAnsi="Arial" w:cs="Arial"/>
                <w:noProof/>
                <w:webHidden/>
                <w:color w:val="002060"/>
                <w:sz w:val="24"/>
                <w:szCs w:val="24"/>
              </w:rPr>
              <w:fldChar w:fldCharType="begin"/>
            </w:r>
            <w:r w:rsidR="00D73D04" w:rsidRPr="00D73D04">
              <w:rPr>
                <w:rFonts w:ascii="Arial" w:hAnsi="Arial" w:cs="Arial"/>
                <w:noProof/>
                <w:webHidden/>
                <w:color w:val="002060"/>
                <w:sz w:val="24"/>
                <w:szCs w:val="24"/>
              </w:rPr>
              <w:instrText xml:space="preserve"> PAGEREF _Toc161872517 \h </w:instrText>
            </w:r>
            <w:r w:rsidR="00D73D04" w:rsidRPr="00D73D04">
              <w:rPr>
                <w:rFonts w:ascii="Arial" w:hAnsi="Arial" w:cs="Arial"/>
                <w:noProof/>
                <w:webHidden/>
                <w:color w:val="002060"/>
                <w:sz w:val="24"/>
                <w:szCs w:val="24"/>
              </w:rPr>
            </w:r>
            <w:r w:rsidR="00D73D04" w:rsidRPr="00D73D04">
              <w:rPr>
                <w:rFonts w:ascii="Arial" w:hAnsi="Arial" w:cs="Arial"/>
                <w:noProof/>
                <w:webHidden/>
                <w:color w:val="002060"/>
                <w:sz w:val="24"/>
                <w:szCs w:val="24"/>
              </w:rPr>
              <w:fldChar w:fldCharType="separate"/>
            </w:r>
            <w:r w:rsidR="00D73D04" w:rsidRPr="00D73D04">
              <w:rPr>
                <w:rFonts w:ascii="Arial" w:hAnsi="Arial" w:cs="Arial"/>
                <w:noProof/>
                <w:webHidden/>
                <w:color w:val="002060"/>
                <w:sz w:val="24"/>
                <w:szCs w:val="24"/>
              </w:rPr>
              <w:t>2</w:t>
            </w:r>
            <w:r w:rsidR="00D73D04"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ascii="Arial" w:hAnsi="Arial" w:cs="Arial"/>
              <w:noProof/>
              <w:color w:val="002060"/>
              <w:sz w:val="24"/>
              <w:szCs w:val="24"/>
              <w:lang w:val="en-GB" w:eastAsia="en-GB"/>
            </w:rPr>
          </w:pPr>
          <w:hyperlink w:anchor="_Toc161872518" w:history="1">
            <w:r>
              <w:rPr>
                <w:rStyle w:val="Hyperlink"/>
                <w:rFonts w:ascii="Arial" w:hAnsi="Arial" w:cs="Arial"/>
                <w:noProof/>
                <w:color w:val="002060"/>
                <w:sz w:val="24"/>
                <w:szCs w:val="24"/>
              </w:rPr>
              <w:t>I</w:t>
            </w:r>
            <w:r w:rsidRPr="00D73D04">
              <w:rPr>
                <w:rStyle w:val="Hyperlink"/>
                <w:rFonts w:ascii="Arial" w:hAnsi="Arial" w:cs="Arial"/>
                <w:noProof/>
                <w:color w:val="002060"/>
                <w:sz w:val="24"/>
                <w:szCs w:val="24"/>
              </w:rPr>
              <w:t>ntroduction</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_Toc161872518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4</w:t>
            </w:r>
            <w:r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ascii="Arial" w:hAnsi="Arial" w:cs="Arial"/>
              <w:noProof/>
              <w:color w:val="002060"/>
              <w:sz w:val="24"/>
              <w:szCs w:val="24"/>
              <w:lang w:val="en-GB" w:eastAsia="en-GB"/>
            </w:rPr>
          </w:pPr>
          <w:hyperlink w:anchor="_Toc161872519" w:history="1">
            <w:r>
              <w:rPr>
                <w:rStyle w:val="Hyperlink"/>
                <w:rFonts w:ascii="Arial" w:hAnsi="Arial" w:cs="Arial"/>
                <w:noProof/>
                <w:color w:val="002060"/>
                <w:sz w:val="24"/>
                <w:szCs w:val="24"/>
              </w:rPr>
              <w:t>Vision and M</w:t>
            </w:r>
            <w:r w:rsidRPr="00D73D04">
              <w:rPr>
                <w:rStyle w:val="Hyperlink"/>
                <w:rFonts w:ascii="Arial" w:hAnsi="Arial" w:cs="Arial"/>
                <w:noProof/>
                <w:color w:val="002060"/>
                <w:sz w:val="24"/>
                <w:szCs w:val="24"/>
              </w:rPr>
              <w:t>ission</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_Toc161872519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4</w:t>
            </w:r>
            <w:r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ascii="Arial" w:hAnsi="Arial" w:cs="Arial"/>
              <w:noProof/>
              <w:color w:val="002060"/>
              <w:sz w:val="24"/>
              <w:szCs w:val="24"/>
              <w:lang w:val="en-GB" w:eastAsia="en-GB"/>
            </w:rPr>
          </w:pPr>
          <w:hyperlink w:anchor="_Toc161872520" w:history="1">
            <w:r>
              <w:rPr>
                <w:rStyle w:val="Hyperlink"/>
                <w:rFonts w:ascii="Arial" w:hAnsi="Arial" w:cs="Arial"/>
                <w:noProof/>
                <w:color w:val="002060"/>
                <w:sz w:val="24"/>
                <w:szCs w:val="24"/>
              </w:rPr>
              <w:t>Aims and Activities linked to the Theory of Change (ToC</w:t>
            </w:r>
            <w:r w:rsidRPr="00D73D04">
              <w:rPr>
                <w:rStyle w:val="Hyperlink"/>
                <w:rFonts w:ascii="Arial" w:hAnsi="Arial" w:cs="Arial"/>
                <w:noProof/>
                <w:color w:val="002060"/>
                <w:sz w:val="24"/>
                <w:szCs w:val="24"/>
              </w:rPr>
              <w:t>)</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_Toc161872520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4</w:t>
            </w:r>
            <w:r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ascii="Arial" w:hAnsi="Arial" w:cs="Arial"/>
              <w:noProof/>
              <w:color w:val="002060"/>
              <w:sz w:val="24"/>
              <w:szCs w:val="24"/>
              <w:lang w:val="en-GB" w:eastAsia="en-GB"/>
            </w:rPr>
          </w:pPr>
          <w:hyperlink w:anchor="_Toc161872521" w:history="1">
            <w:r>
              <w:rPr>
                <w:rStyle w:val="Hyperlink"/>
                <w:rFonts w:ascii="Arial" w:hAnsi="Arial" w:cs="Arial"/>
                <w:noProof/>
                <w:color w:val="002060"/>
                <w:sz w:val="24"/>
                <w:szCs w:val="24"/>
              </w:rPr>
              <w:t>Outcomes Based Performance F</w:t>
            </w:r>
            <w:r w:rsidRPr="00D73D04">
              <w:rPr>
                <w:rStyle w:val="Hyperlink"/>
                <w:rFonts w:ascii="Arial" w:hAnsi="Arial" w:cs="Arial"/>
                <w:noProof/>
                <w:color w:val="002060"/>
                <w:sz w:val="24"/>
                <w:szCs w:val="24"/>
              </w:rPr>
              <w:t>ramework</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_Toc161872521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5</w:t>
            </w:r>
            <w:r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ascii="Arial" w:hAnsi="Arial" w:cs="Arial"/>
              <w:noProof/>
              <w:color w:val="002060"/>
              <w:sz w:val="24"/>
              <w:szCs w:val="24"/>
              <w:lang w:val="en-GB" w:eastAsia="en-GB"/>
            </w:rPr>
          </w:pPr>
          <w:hyperlink w:anchor="_Toc161872522" w:history="1">
            <w:r>
              <w:rPr>
                <w:rStyle w:val="Hyperlink"/>
                <w:rFonts w:ascii="Arial" w:hAnsi="Arial" w:cs="Arial"/>
                <w:noProof/>
                <w:color w:val="002060"/>
                <w:sz w:val="24"/>
                <w:szCs w:val="24"/>
              </w:rPr>
              <w:t>P</w:t>
            </w:r>
            <w:r w:rsidRPr="00D73D04">
              <w:rPr>
                <w:rStyle w:val="Hyperlink"/>
                <w:rFonts w:ascii="Arial" w:hAnsi="Arial" w:cs="Arial"/>
                <w:noProof/>
                <w:color w:val="002060"/>
                <w:sz w:val="24"/>
                <w:szCs w:val="24"/>
              </w:rPr>
              <w:t>artner responsibilities</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_Toc161872522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5</w:t>
            </w:r>
            <w:r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ascii="Arial" w:hAnsi="Arial" w:cs="Arial"/>
              <w:noProof/>
              <w:color w:val="002060"/>
              <w:sz w:val="24"/>
              <w:szCs w:val="24"/>
              <w:lang w:val="en-GB" w:eastAsia="en-GB"/>
            </w:rPr>
          </w:pPr>
          <w:hyperlink w:anchor="_Toc161872523" w:history="1">
            <w:r>
              <w:rPr>
                <w:rStyle w:val="Hyperlink"/>
                <w:rFonts w:ascii="Arial" w:hAnsi="Arial" w:cs="Arial"/>
                <w:noProof/>
                <w:color w:val="002060"/>
                <w:sz w:val="24"/>
                <w:szCs w:val="24"/>
              </w:rPr>
              <w:t>R</w:t>
            </w:r>
            <w:r w:rsidRPr="00D73D04">
              <w:rPr>
                <w:rStyle w:val="Hyperlink"/>
                <w:rFonts w:ascii="Arial" w:hAnsi="Arial" w:cs="Arial"/>
                <w:noProof/>
                <w:color w:val="002060"/>
                <w:sz w:val="24"/>
                <w:szCs w:val="24"/>
              </w:rPr>
              <w:t>eporting relationships</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_Toc161872523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6</w:t>
            </w:r>
            <w:r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ascii="Arial" w:hAnsi="Arial" w:cs="Arial"/>
              <w:noProof/>
              <w:color w:val="002060"/>
              <w:sz w:val="24"/>
              <w:szCs w:val="24"/>
              <w:lang w:val="en-GB" w:eastAsia="en-GB"/>
            </w:rPr>
          </w:pPr>
          <w:hyperlink w:anchor="_Toc161872524" w:history="1">
            <w:r>
              <w:rPr>
                <w:rStyle w:val="Hyperlink"/>
                <w:rFonts w:ascii="Arial" w:hAnsi="Arial" w:cs="Arial"/>
                <w:noProof/>
                <w:color w:val="002060"/>
                <w:sz w:val="24"/>
                <w:szCs w:val="24"/>
              </w:rPr>
              <w:t>M</w:t>
            </w:r>
            <w:r w:rsidRPr="00D73D04">
              <w:rPr>
                <w:rStyle w:val="Hyperlink"/>
                <w:rFonts w:ascii="Arial" w:hAnsi="Arial" w:cs="Arial"/>
                <w:noProof/>
                <w:color w:val="002060"/>
                <w:sz w:val="24"/>
                <w:szCs w:val="24"/>
              </w:rPr>
              <w:t>eeting frequency and format</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_Toc161872524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6</w:t>
            </w:r>
            <w:r w:rsidRPr="00D73D04">
              <w:rPr>
                <w:rFonts w:ascii="Arial" w:hAnsi="Arial" w:cs="Arial"/>
                <w:noProof/>
                <w:webHidden/>
                <w:color w:val="002060"/>
                <w:sz w:val="24"/>
                <w:szCs w:val="24"/>
              </w:rPr>
              <w:fldChar w:fldCharType="end"/>
            </w:r>
          </w:hyperlink>
        </w:p>
        <w:p w:rsidR="00D73D04" w:rsidRPr="00D73D04" w:rsidRDefault="00D73D04">
          <w:pPr>
            <w:pStyle w:val="TOC1"/>
            <w:tabs>
              <w:tab w:val="right" w:leader="dot" w:pos="9016"/>
            </w:tabs>
            <w:rPr>
              <w:rFonts w:cstheme="minorBidi"/>
              <w:noProof/>
              <w:color w:val="002060"/>
              <w:lang w:val="en-GB" w:eastAsia="en-GB"/>
            </w:rPr>
          </w:pPr>
          <w:hyperlink w:anchor="_Toc161872525" w:history="1">
            <w:r>
              <w:rPr>
                <w:rStyle w:val="Hyperlink"/>
                <w:rFonts w:ascii="Arial" w:hAnsi="Arial" w:cs="Arial"/>
                <w:noProof/>
                <w:color w:val="002060"/>
                <w:sz w:val="24"/>
                <w:szCs w:val="24"/>
              </w:rPr>
              <w:t>A</w:t>
            </w:r>
            <w:r w:rsidRPr="00D73D04">
              <w:rPr>
                <w:rStyle w:val="Hyperlink"/>
                <w:rFonts w:ascii="Arial" w:hAnsi="Arial" w:cs="Arial"/>
                <w:noProof/>
                <w:color w:val="002060"/>
                <w:sz w:val="24"/>
                <w:szCs w:val="24"/>
              </w:rPr>
              <w:t>dministration</w:t>
            </w:r>
            <w:r w:rsidRPr="00D73D04">
              <w:rPr>
                <w:rFonts w:ascii="Arial" w:hAnsi="Arial" w:cs="Arial"/>
                <w:noProof/>
                <w:webHidden/>
                <w:color w:val="002060"/>
                <w:sz w:val="24"/>
                <w:szCs w:val="24"/>
              </w:rPr>
              <w:tab/>
            </w:r>
            <w:r w:rsidRPr="00D73D04">
              <w:rPr>
                <w:rFonts w:ascii="Arial" w:hAnsi="Arial" w:cs="Arial"/>
                <w:noProof/>
                <w:webHidden/>
                <w:color w:val="002060"/>
                <w:sz w:val="24"/>
                <w:szCs w:val="24"/>
              </w:rPr>
              <w:fldChar w:fldCharType="begin"/>
            </w:r>
            <w:r w:rsidRPr="00D73D04">
              <w:rPr>
                <w:rFonts w:ascii="Arial" w:hAnsi="Arial" w:cs="Arial"/>
                <w:noProof/>
                <w:webHidden/>
                <w:color w:val="002060"/>
                <w:sz w:val="24"/>
                <w:szCs w:val="24"/>
              </w:rPr>
              <w:instrText xml:space="preserve"> PAGEREF _Toc161872525 \h </w:instrText>
            </w:r>
            <w:r w:rsidRPr="00D73D04">
              <w:rPr>
                <w:rFonts w:ascii="Arial" w:hAnsi="Arial" w:cs="Arial"/>
                <w:noProof/>
                <w:webHidden/>
                <w:color w:val="002060"/>
                <w:sz w:val="24"/>
                <w:szCs w:val="24"/>
              </w:rPr>
            </w:r>
            <w:r w:rsidRPr="00D73D04">
              <w:rPr>
                <w:rFonts w:ascii="Arial" w:hAnsi="Arial" w:cs="Arial"/>
                <w:noProof/>
                <w:webHidden/>
                <w:color w:val="002060"/>
                <w:sz w:val="24"/>
                <w:szCs w:val="24"/>
              </w:rPr>
              <w:fldChar w:fldCharType="separate"/>
            </w:r>
            <w:r w:rsidRPr="00D73D04">
              <w:rPr>
                <w:rFonts w:ascii="Arial" w:hAnsi="Arial" w:cs="Arial"/>
                <w:noProof/>
                <w:webHidden/>
                <w:color w:val="002060"/>
                <w:sz w:val="24"/>
                <w:szCs w:val="24"/>
              </w:rPr>
              <w:t>6</w:t>
            </w:r>
            <w:r w:rsidRPr="00D73D04">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D73D04">
            <w:rPr>
              <w:rFonts w:eastAsiaTheme="minorEastAsia" w:cs="Arial"/>
              <w:color w:val="002060"/>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bookmarkStart w:id="1" w:name="_GoBack"/>
      <w:bookmarkEnd w:id="1"/>
      <w:r w:rsidR="00F10A24" w:rsidRPr="00C92113">
        <w:rPr>
          <w:sz w:val="24"/>
          <w:szCs w:val="24"/>
        </w:rPr>
        <w:br w:type="page"/>
      </w:r>
    </w:p>
    <w:p w:rsidR="0060051F" w:rsidRPr="00C92113" w:rsidRDefault="0060051F" w:rsidP="0060051F">
      <w:pPr>
        <w:pStyle w:val="Heading1"/>
        <w:rPr>
          <w:sz w:val="24"/>
          <w:szCs w:val="24"/>
        </w:rPr>
      </w:pPr>
      <w:bookmarkStart w:id="2" w:name="_Toc161872518"/>
      <w:r w:rsidRPr="00C92113">
        <w:rPr>
          <w:sz w:val="24"/>
          <w:szCs w:val="24"/>
        </w:rPr>
        <w:lastRenderedPageBreak/>
        <w:t>introduction</w:t>
      </w:r>
      <w:bookmarkEnd w:id="2"/>
    </w:p>
    <w:p w:rsidR="0060051F" w:rsidRDefault="0060051F" w:rsidP="0060051F">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serious violence in our communities</w:t>
      </w:r>
      <w:r>
        <w:rPr>
          <w:rFonts w:cstheme="minorHAnsi"/>
          <w:color w:val="002060"/>
          <w:sz w:val="24"/>
          <w:szCs w:val="24"/>
        </w:rPr>
        <w:t xml:space="preserve">,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sidRPr="00EF30FF">
        <w:rPr>
          <w:rFonts w:cstheme="minorHAnsi"/>
          <w:color w:val="002060"/>
          <w:sz w:val="24"/>
          <w:szCs w:val="24"/>
        </w:rPr>
        <w:t xml:space="preserve"> .</w:t>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60051F" w:rsidRPr="004C3C3B" w:rsidRDefault="0060051F" w:rsidP="0060051F">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60051F" w:rsidRPr="004C3C3B" w:rsidRDefault="0060051F" w:rsidP="0060051F">
      <w:pPr>
        <w:rPr>
          <w:rFonts w:cs="Arial"/>
          <w:color w:val="002060"/>
          <w:sz w:val="24"/>
          <w:szCs w:val="24"/>
        </w:rPr>
      </w:pPr>
      <w:r w:rsidRPr="004C3C3B">
        <w:rPr>
          <w:rFonts w:cs="Arial"/>
          <w:color w:val="002060"/>
          <w:sz w:val="24"/>
          <w:szCs w:val="24"/>
        </w:rPr>
        <w:t xml:space="preserve">The VRP recognises that tackling serious violence is not a law enforcement issue alone and requires a collaborative Partnership approach.  </w:t>
      </w:r>
    </w:p>
    <w:p w:rsidR="0060051F" w:rsidRPr="004F606D" w:rsidRDefault="0060051F" w:rsidP="0060051F">
      <w:pPr>
        <w:rPr>
          <w:rFonts w:cs="Arial"/>
          <w:color w:val="002060"/>
          <w:sz w:val="24"/>
          <w:szCs w:val="24"/>
        </w:rPr>
      </w:pPr>
      <w:r w:rsidRPr="004259CB">
        <w:rPr>
          <w:rFonts w:cs="Arial"/>
          <w:color w:val="002060"/>
          <w:sz w:val="24"/>
          <w:szCs w:val="24"/>
        </w:rPr>
        <w:t>One of the sub groups within the SVRP to achieve this is the Communications</w:t>
      </w:r>
      <w:r>
        <w:rPr>
          <w:rFonts w:cs="Arial"/>
          <w:color w:val="002060"/>
          <w:sz w:val="24"/>
          <w:szCs w:val="24"/>
        </w:rPr>
        <w:t xml:space="preserve"> (Comms)</w:t>
      </w:r>
      <w:r w:rsidRPr="004259CB">
        <w:rPr>
          <w:rFonts w:cs="Arial"/>
          <w:color w:val="002060"/>
          <w:sz w:val="24"/>
          <w:szCs w:val="24"/>
        </w:rPr>
        <w:t xml:space="preserve"> Working Group.</w:t>
      </w:r>
    </w:p>
    <w:p w:rsidR="0060051F" w:rsidRPr="00C92113" w:rsidRDefault="0060051F" w:rsidP="0060051F">
      <w:pPr>
        <w:pStyle w:val="Heading1"/>
        <w:rPr>
          <w:sz w:val="24"/>
          <w:szCs w:val="24"/>
        </w:rPr>
      </w:pPr>
      <w:bookmarkStart w:id="3" w:name="_Toc161872519"/>
      <w:r w:rsidRPr="00C92113">
        <w:rPr>
          <w:sz w:val="24"/>
          <w:szCs w:val="24"/>
        </w:rPr>
        <w:t>vision and mission</w:t>
      </w:r>
      <w:bookmarkEnd w:id="3"/>
      <w:r w:rsidRPr="00C92113">
        <w:rPr>
          <w:sz w:val="24"/>
          <w:szCs w:val="24"/>
        </w:rPr>
        <w:t xml:space="preserve"> </w:t>
      </w:r>
    </w:p>
    <w:p w:rsidR="0060051F" w:rsidRPr="004C3C3B" w:rsidRDefault="0060051F" w:rsidP="0060051F">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60051F" w:rsidRPr="004C3C3B" w:rsidRDefault="0060051F" w:rsidP="0060051F">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p>
    <w:p w:rsidR="0060051F" w:rsidRPr="00C92113" w:rsidRDefault="0060051F" w:rsidP="0060051F">
      <w:pPr>
        <w:pStyle w:val="Heading1"/>
        <w:rPr>
          <w:sz w:val="24"/>
          <w:szCs w:val="24"/>
          <w:u w:val="single"/>
        </w:rPr>
      </w:pPr>
      <w:bookmarkStart w:id="4" w:name="_Toc161872520"/>
      <w:r w:rsidRPr="00C92113">
        <w:rPr>
          <w:sz w:val="24"/>
          <w:szCs w:val="24"/>
        </w:rPr>
        <w:t>aims and activities linked to the theory of change (toc)</w:t>
      </w:r>
      <w:bookmarkEnd w:id="4"/>
    </w:p>
    <w:p w:rsidR="0060051F" w:rsidRPr="009309DC" w:rsidRDefault="0060051F" w:rsidP="0060051F">
      <w:pPr>
        <w:rPr>
          <w:rFonts w:cs="Arial"/>
          <w:color w:val="002060"/>
          <w:sz w:val="24"/>
          <w:szCs w:val="24"/>
        </w:rPr>
      </w:pPr>
      <w:r w:rsidRPr="009309DC">
        <w:rPr>
          <w:rFonts w:cs="Arial"/>
          <w:color w:val="002060"/>
          <w:sz w:val="24"/>
          <w:szCs w:val="24"/>
        </w:rPr>
        <w:t xml:space="preserve">The Comms Working Groups </w:t>
      </w:r>
      <w:r w:rsidRPr="009309DC">
        <w:rPr>
          <w:rFonts w:cstheme="minorHAnsi"/>
          <w:color w:val="002060"/>
          <w:sz w:val="24"/>
          <w:szCs w:val="24"/>
        </w:rPr>
        <w:t>brings together the VRP to collaborate and work w</w:t>
      </w:r>
      <w:r w:rsidRPr="009309DC">
        <w:rPr>
          <w:color w:val="002060"/>
          <w:sz w:val="24"/>
          <w:szCs w:val="24"/>
        </w:rPr>
        <w:t xml:space="preserve">ith and for </w:t>
      </w:r>
      <w:r>
        <w:rPr>
          <w:color w:val="002060"/>
          <w:sz w:val="24"/>
          <w:szCs w:val="24"/>
        </w:rPr>
        <w:t xml:space="preserve">communities, embedding </w:t>
      </w:r>
      <w:r w:rsidRPr="009309DC">
        <w:rPr>
          <w:color w:val="002060"/>
          <w:sz w:val="24"/>
          <w:szCs w:val="24"/>
        </w:rPr>
        <w:t xml:space="preserve">voices and lived experiences, as part of a Public Health Approach. </w:t>
      </w:r>
    </w:p>
    <w:p w:rsidR="0060051F" w:rsidRPr="004C3C3B" w:rsidRDefault="0060051F" w:rsidP="0060051F">
      <w:pPr>
        <w:spacing w:line="240" w:lineRule="auto"/>
        <w:textAlignment w:val="baseline"/>
        <w:rPr>
          <w:rFonts w:eastAsia="Times New Roman" w:cs="Arial"/>
          <w:color w:val="002060"/>
          <w:sz w:val="24"/>
          <w:szCs w:val="24"/>
          <w:lang w:eastAsia="en-GB"/>
        </w:rPr>
      </w:pPr>
      <w:r w:rsidRPr="004D6FB3">
        <w:rPr>
          <w:rFonts w:eastAsia="Times New Roman" w:cs="Arial"/>
          <w:color w:val="002060"/>
          <w:sz w:val="24"/>
          <w:szCs w:val="24"/>
          <w:lang w:eastAsia="en-GB"/>
        </w:rPr>
        <w:lastRenderedPageBreak/>
        <w:t xml:space="preserve">The Comms Working Group oversees the operational delivery of the VRP Strategy for Communications, </w:t>
      </w:r>
      <w:r w:rsidRPr="004C3C3B">
        <w:rPr>
          <w:rFonts w:eastAsia="Times New Roman" w:cs="Arial"/>
          <w:color w:val="002060"/>
          <w:sz w:val="24"/>
          <w:szCs w:val="24"/>
          <w:lang w:eastAsia="en-GB"/>
        </w:rPr>
        <w:t xml:space="preserve">which is captured within the </w:t>
      </w:r>
      <w:hyperlink r:id="rId13" w:history="1">
        <w:r w:rsidRPr="004C3C3B">
          <w:rPr>
            <w:rStyle w:val="Hyperlink"/>
            <w:color w:val="1D99A0" w:themeColor="accent3" w:themeShade="BF"/>
            <w:sz w:val="24"/>
            <w:szCs w:val="24"/>
          </w:rPr>
          <w:t>VRP Theory of Change</w:t>
        </w:r>
      </w:hyperlink>
      <w:r w:rsidRPr="004C3C3B">
        <w:rPr>
          <w:rFonts w:eastAsia="Times New Roman" w:cs="Arial"/>
          <w:color w:val="002060"/>
          <w:sz w:val="24"/>
          <w:szCs w:val="24"/>
          <w:lang w:eastAsia="en-GB"/>
        </w:rPr>
        <w:t xml:space="preserve"> (ToC)</w:t>
      </w:r>
      <w:r w:rsidRPr="004C3C3B">
        <w:rPr>
          <w:rStyle w:val="FootnoteReference"/>
          <w:rFonts w:eastAsia="Times New Roman" w:cs="Arial"/>
          <w:color w:val="002060"/>
          <w:sz w:val="24"/>
          <w:szCs w:val="24"/>
          <w:lang w:eastAsia="en-GB"/>
        </w:rPr>
        <w:footnoteReference w:id="5"/>
      </w:r>
      <w:r w:rsidRPr="004C3C3B">
        <w:rPr>
          <w:rFonts w:eastAsia="Times New Roman" w:cs="Arial"/>
          <w:color w:val="002060"/>
          <w:sz w:val="24"/>
          <w:szCs w:val="24"/>
          <w:lang w:eastAsia="en-GB"/>
        </w:rPr>
        <w:t>.</w:t>
      </w:r>
    </w:p>
    <w:p w:rsidR="0060051F" w:rsidRDefault="0060051F" w:rsidP="0060051F">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The following acti</w:t>
      </w:r>
      <w:r>
        <w:rPr>
          <w:rFonts w:eastAsia="Times New Roman" w:cs="Arial"/>
          <w:color w:val="002060"/>
          <w:sz w:val="24"/>
          <w:szCs w:val="24"/>
          <w:lang w:eastAsia="en-GB"/>
        </w:rPr>
        <w:t>vities will be delivered by the Comms Working Group</w:t>
      </w:r>
      <w:r w:rsidRPr="004C3C3B">
        <w:rPr>
          <w:rFonts w:eastAsia="Times New Roman" w:cs="Arial"/>
          <w:color w:val="002060"/>
          <w:sz w:val="24"/>
          <w:szCs w:val="24"/>
          <w:lang w:eastAsia="en-GB"/>
        </w:rPr>
        <w:t>, in alignment with the ToC</w:t>
      </w:r>
      <w:r w:rsidRPr="004C3C3B">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r w:rsidRPr="004C3C3B">
        <w:rPr>
          <w:rFonts w:eastAsia="Times New Roman" w:cs="Arial"/>
          <w:color w:val="002060"/>
          <w:sz w:val="24"/>
          <w:szCs w:val="24"/>
          <w:lang w:eastAsia="en-GB"/>
        </w:rPr>
        <w:t>  </w:t>
      </w:r>
    </w:p>
    <w:p w:rsidR="0060051F" w:rsidRPr="00F603DA" w:rsidRDefault="0060051F" w:rsidP="0060051F">
      <w:pPr>
        <w:pStyle w:val="ListParagraph"/>
        <w:numPr>
          <w:ilvl w:val="0"/>
          <w:numId w:val="25"/>
        </w:numPr>
        <w:spacing w:after="0" w:line="240" w:lineRule="auto"/>
        <w:textAlignment w:val="baseline"/>
        <w:rPr>
          <w:rFonts w:eastAsia="Times New Roman" w:cs="Arial"/>
          <w:color w:val="002060"/>
          <w:sz w:val="24"/>
          <w:szCs w:val="24"/>
          <w:lang w:val="en-US" w:eastAsia="en-GB"/>
        </w:rPr>
      </w:pPr>
      <w:r w:rsidRPr="00F603DA">
        <w:rPr>
          <w:rFonts w:eastAsia="Times New Roman" w:cs="Arial"/>
          <w:color w:val="002060"/>
          <w:position w:val="1"/>
          <w:sz w:val="24"/>
          <w:szCs w:val="24"/>
          <w:lang w:val="en-US" w:eastAsia="en-GB"/>
        </w:rPr>
        <w:t>Specified and Relevant authorities attend and collaborate at the Communications Working Group</w:t>
      </w:r>
      <w:r w:rsidRPr="00F603DA">
        <w:rPr>
          <w:rFonts w:eastAsia="Times New Roman" w:cs="Arial"/>
          <w:color w:val="002060"/>
          <w:sz w:val="24"/>
          <w:szCs w:val="24"/>
          <w:lang w:val="en-US" w:eastAsia="en-GB"/>
        </w:rPr>
        <w:t>​ (3.a)</w:t>
      </w:r>
    </w:p>
    <w:p w:rsidR="0060051F" w:rsidRPr="00F603DA" w:rsidRDefault="0060051F" w:rsidP="0060051F">
      <w:pPr>
        <w:pStyle w:val="paragraph"/>
        <w:numPr>
          <w:ilvl w:val="0"/>
          <w:numId w:val="17"/>
        </w:numPr>
        <w:spacing w:before="0" w:beforeAutospacing="0" w:after="0" w:afterAutospacing="0"/>
        <w:textAlignment w:val="baseline"/>
        <w:rPr>
          <w:rFonts w:ascii="Arial" w:hAnsi="Arial" w:cs="Arial"/>
          <w:color w:val="002060"/>
          <w:lang w:val="en-US"/>
        </w:rPr>
      </w:pPr>
      <w:r w:rsidRPr="00F603DA">
        <w:rPr>
          <w:rStyle w:val="normaltextrun"/>
          <w:rFonts w:ascii="Arial" w:hAnsi="Arial" w:cs="Arial"/>
          <w:color w:val="002060"/>
          <w:position w:val="1"/>
          <w:lang w:val="en-US"/>
        </w:rPr>
        <w:t>Create VRP brand and website to communicate with Partners and public</w:t>
      </w:r>
      <w:r w:rsidRPr="00F603DA">
        <w:rPr>
          <w:rStyle w:val="eop"/>
          <w:rFonts w:ascii="Arial" w:hAnsi="Arial" w:cs="Arial"/>
          <w:color w:val="002060"/>
          <w:lang w:val="en-US"/>
        </w:rPr>
        <w:t>​ (3.b)</w:t>
      </w:r>
    </w:p>
    <w:p w:rsidR="0060051F" w:rsidRPr="00F603DA" w:rsidRDefault="0060051F" w:rsidP="0060051F">
      <w:pPr>
        <w:pStyle w:val="paragraph"/>
        <w:numPr>
          <w:ilvl w:val="0"/>
          <w:numId w:val="17"/>
        </w:numPr>
        <w:spacing w:before="0" w:beforeAutospacing="0" w:after="0" w:afterAutospacing="0"/>
        <w:textAlignment w:val="baseline"/>
        <w:rPr>
          <w:rFonts w:ascii="Arial" w:hAnsi="Arial" w:cs="Arial"/>
          <w:color w:val="002060"/>
          <w:lang w:val="en-US"/>
        </w:rPr>
      </w:pPr>
      <w:r w:rsidRPr="00F603DA">
        <w:rPr>
          <w:rStyle w:val="normaltextrun"/>
          <w:rFonts w:ascii="Arial" w:hAnsi="Arial" w:cs="Arial"/>
          <w:color w:val="002060"/>
          <w:position w:val="1"/>
          <w:lang w:val="en-US"/>
        </w:rPr>
        <w:t>Celebrate and highlight work of communities and the VRP working together</w:t>
      </w:r>
      <w:r w:rsidRPr="00F603DA">
        <w:rPr>
          <w:rStyle w:val="eop"/>
          <w:rFonts w:ascii="Arial" w:hAnsi="Arial" w:cs="Arial"/>
          <w:color w:val="002060"/>
          <w:lang w:val="en-US"/>
        </w:rPr>
        <w:t xml:space="preserve">, </w:t>
      </w:r>
      <w:r w:rsidRPr="00F603DA">
        <w:rPr>
          <w:rFonts w:ascii="Arial" w:eastAsia="Helvetica Neue Light" w:hAnsi="Arial" w:cs="Arial"/>
          <w:color w:val="002060"/>
        </w:rPr>
        <w:t>including meeting the Serious Violence Duty</w:t>
      </w:r>
      <w:r w:rsidRPr="00F603DA">
        <w:rPr>
          <w:rStyle w:val="eop"/>
          <w:rFonts w:ascii="Arial" w:hAnsi="Arial" w:cs="Arial"/>
          <w:color w:val="002060"/>
          <w:lang w:val="en-US"/>
        </w:rPr>
        <w:t xml:space="preserve"> (3.c)</w:t>
      </w:r>
    </w:p>
    <w:p w:rsidR="0060051F" w:rsidRPr="00F603DA" w:rsidRDefault="0060051F" w:rsidP="0060051F">
      <w:pPr>
        <w:pStyle w:val="paragraph"/>
        <w:numPr>
          <w:ilvl w:val="0"/>
          <w:numId w:val="17"/>
        </w:numPr>
        <w:spacing w:before="0" w:beforeAutospacing="0" w:after="0" w:afterAutospacing="0"/>
        <w:textAlignment w:val="baseline"/>
        <w:rPr>
          <w:rStyle w:val="normaltextrun"/>
          <w:rFonts w:ascii="Arial" w:hAnsi="Arial" w:cs="Arial"/>
          <w:color w:val="002060"/>
          <w:position w:val="1"/>
          <w:lang w:val="en-US"/>
        </w:rPr>
      </w:pPr>
      <w:r w:rsidRPr="00F603DA">
        <w:rPr>
          <w:rStyle w:val="normaltextrun"/>
          <w:rFonts w:ascii="Arial" w:hAnsi="Arial" w:cs="Arial"/>
          <w:color w:val="002060"/>
          <w:position w:val="1"/>
          <w:lang w:val="en-US"/>
        </w:rPr>
        <w:t>Develop a </w:t>
      </w:r>
      <w:r w:rsidRPr="00F603DA">
        <w:rPr>
          <w:rStyle w:val="contextualspellingandgrammarerror"/>
          <w:rFonts w:ascii="Arial" w:hAnsi="Arial" w:cs="Arial"/>
          <w:color w:val="002060"/>
          <w:position w:val="1"/>
          <w:lang w:val="en-US"/>
        </w:rPr>
        <w:t>strengths based</w:t>
      </w:r>
      <w:r w:rsidRPr="00F603DA">
        <w:rPr>
          <w:rStyle w:val="normaltextrun"/>
          <w:rFonts w:ascii="Arial" w:hAnsi="Arial" w:cs="Arial"/>
          <w:color w:val="002060"/>
          <w:position w:val="1"/>
          <w:lang w:val="en-US"/>
        </w:rPr>
        <w:t xml:space="preserve"> counter-narrative, </w:t>
      </w:r>
      <w:r w:rsidRPr="00F603DA">
        <w:rPr>
          <w:rFonts w:ascii="Arial" w:eastAsia="Helvetica Neue Light" w:hAnsi="Arial" w:cs="Arial"/>
          <w:color w:val="002060"/>
        </w:rPr>
        <w:t>including opportunities for co-production with communities</w:t>
      </w:r>
      <w:r w:rsidRPr="00F603DA">
        <w:rPr>
          <w:rStyle w:val="normaltextrun"/>
          <w:rFonts w:ascii="Arial" w:hAnsi="Arial" w:cs="Arial"/>
          <w:color w:val="002060"/>
          <w:position w:val="1"/>
          <w:lang w:val="en-US"/>
        </w:rPr>
        <w:t xml:space="preserve"> (3.d) </w:t>
      </w:r>
    </w:p>
    <w:p w:rsidR="0060051F" w:rsidRPr="00F603DA" w:rsidRDefault="0060051F" w:rsidP="0060051F">
      <w:pPr>
        <w:pStyle w:val="paragraph"/>
        <w:numPr>
          <w:ilvl w:val="0"/>
          <w:numId w:val="17"/>
        </w:numPr>
        <w:spacing w:before="0" w:beforeAutospacing="0" w:after="0" w:afterAutospacing="0"/>
        <w:textAlignment w:val="baseline"/>
        <w:rPr>
          <w:rFonts w:ascii="Arial" w:hAnsi="Arial" w:cs="Arial"/>
          <w:color w:val="002060"/>
          <w:position w:val="1"/>
          <w:lang w:val="en-US"/>
        </w:rPr>
      </w:pPr>
      <w:r w:rsidRPr="00F603DA">
        <w:rPr>
          <w:rFonts w:ascii="Arial" w:eastAsia="Helvetica Neue Light" w:hAnsi="Arial" w:cs="Arial"/>
          <w:color w:val="002060"/>
        </w:rPr>
        <w:t>Use t</w:t>
      </w:r>
      <w:r>
        <w:rPr>
          <w:rFonts w:ascii="Arial" w:eastAsia="Helvetica Neue Light" w:hAnsi="Arial" w:cs="Arial"/>
          <w:color w:val="002060"/>
        </w:rPr>
        <w:t>he Communications Working Group</w:t>
      </w:r>
      <w:r w:rsidRPr="00F603DA">
        <w:rPr>
          <w:rFonts w:ascii="Arial" w:eastAsia="Helvetica Neue Light" w:hAnsi="Arial" w:cs="Arial"/>
          <w:color w:val="002060"/>
        </w:rPr>
        <w:t xml:space="preserve"> to inform the development of a Communications Strategy (3.e).</w:t>
      </w:r>
    </w:p>
    <w:p w:rsidR="0060051F" w:rsidRPr="00C92113" w:rsidRDefault="0060051F" w:rsidP="0060051F">
      <w:pPr>
        <w:pStyle w:val="Heading1"/>
        <w:rPr>
          <w:sz w:val="24"/>
          <w:szCs w:val="24"/>
        </w:rPr>
      </w:pPr>
      <w:bookmarkStart w:id="5" w:name="_Toc161872521"/>
      <w:r w:rsidRPr="00C92113">
        <w:rPr>
          <w:sz w:val="24"/>
          <w:szCs w:val="24"/>
        </w:rPr>
        <w:t>outcomes based performance framework</w:t>
      </w:r>
      <w:bookmarkEnd w:id="5"/>
      <w:r>
        <w:rPr>
          <w:sz w:val="24"/>
          <w:szCs w:val="24"/>
        </w:rPr>
        <w:t xml:space="preserve"> </w:t>
      </w:r>
    </w:p>
    <w:p w:rsidR="0060051F" w:rsidRDefault="0060051F" w:rsidP="0060051F">
      <w:pPr>
        <w:rPr>
          <w:rFonts w:cstheme="minorHAnsi"/>
          <w:color w:val="002060"/>
          <w:sz w:val="24"/>
          <w:szCs w:val="24"/>
        </w:rPr>
      </w:pPr>
      <w:r w:rsidRPr="004C3C3B">
        <w:rPr>
          <w:rFonts w:cstheme="minorHAnsi"/>
          <w:color w:val="002060"/>
          <w:sz w:val="24"/>
          <w:szCs w:val="24"/>
        </w:rPr>
        <w:t xml:space="preserve">The VRU has developed an </w:t>
      </w:r>
      <w:hyperlink r:id="rId14"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60051F" w:rsidRPr="0033517E" w:rsidRDefault="0060051F" w:rsidP="0060051F">
      <w:pPr>
        <w:rPr>
          <w:rFonts w:cstheme="minorHAnsi"/>
          <w:color w:val="002060"/>
          <w:sz w:val="24"/>
          <w:szCs w:val="24"/>
        </w:rPr>
      </w:pPr>
      <w:r w:rsidRPr="0033517E">
        <w:rPr>
          <w:rFonts w:cstheme="minorHAnsi"/>
          <w:color w:val="002060"/>
          <w:sz w:val="24"/>
          <w:szCs w:val="24"/>
        </w:rPr>
        <w:t>The impact of activity from the Comms Working Group should be measured by the following elements</w:t>
      </w:r>
      <w:r w:rsidRPr="0033517E">
        <w:rPr>
          <w:rStyle w:val="FootnoteReference"/>
          <w:rFonts w:cstheme="minorHAnsi"/>
          <w:color w:val="002060"/>
          <w:sz w:val="24"/>
          <w:szCs w:val="24"/>
        </w:rPr>
        <w:footnoteReference w:id="7"/>
      </w:r>
      <w:r w:rsidRPr="0033517E">
        <w:rPr>
          <w:rFonts w:cstheme="minorHAnsi"/>
          <w:color w:val="002060"/>
          <w:sz w:val="24"/>
          <w:szCs w:val="24"/>
        </w:rPr>
        <w:t xml:space="preserve"> of the Performance Framework, which will be monitored and reported on quarterly:</w:t>
      </w:r>
    </w:p>
    <w:p w:rsidR="0060051F" w:rsidRPr="00445B98" w:rsidRDefault="0060051F" w:rsidP="0060051F">
      <w:pPr>
        <w:pStyle w:val="ListParagraph"/>
        <w:numPr>
          <w:ilvl w:val="0"/>
          <w:numId w:val="19"/>
        </w:numPr>
        <w:spacing w:line="240" w:lineRule="auto"/>
        <w:rPr>
          <w:rFonts w:eastAsia="Times New Roman" w:cs="Arial"/>
          <w:color w:val="002060"/>
          <w:sz w:val="24"/>
          <w:szCs w:val="24"/>
          <w:lang w:eastAsia="en-GB"/>
        </w:rPr>
      </w:pPr>
      <w:r>
        <w:rPr>
          <w:rFonts w:eastAsia="Times New Roman" w:cs="Arial"/>
          <w:color w:val="002060"/>
          <w:sz w:val="24"/>
          <w:szCs w:val="24"/>
          <w:lang w:eastAsia="en-GB"/>
        </w:rPr>
        <w:t>Specified and R</w:t>
      </w:r>
      <w:r w:rsidRPr="00445B98">
        <w:rPr>
          <w:rFonts w:eastAsia="Times New Roman" w:cs="Arial"/>
          <w:color w:val="002060"/>
          <w:sz w:val="24"/>
          <w:szCs w:val="24"/>
          <w:lang w:eastAsia="en-GB"/>
        </w:rPr>
        <w:t xml:space="preserve">elevant authorities and public are well informed about serious violence and the Partnership response.  The success measure to achieve this will be: </w:t>
      </w:r>
    </w:p>
    <w:p w:rsidR="0060051F" w:rsidRPr="00445B98" w:rsidRDefault="0060051F" w:rsidP="0060051F">
      <w:pPr>
        <w:pStyle w:val="ListParagraph"/>
        <w:numPr>
          <w:ilvl w:val="1"/>
          <w:numId w:val="20"/>
        </w:numPr>
        <w:spacing w:line="240" w:lineRule="auto"/>
        <w:rPr>
          <w:rFonts w:eastAsia="Times New Roman" w:cs="Arial"/>
          <w:color w:val="002060"/>
          <w:sz w:val="24"/>
          <w:szCs w:val="24"/>
          <w:lang w:eastAsia="en-GB"/>
        </w:rPr>
      </w:pPr>
      <w:r w:rsidRPr="00445B98">
        <w:rPr>
          <w:rFonts w:eastAsia="Times New Roman" w:cs="Arial"/>
          <w:color w:val="002060"/>
          <w:sz w:val="24"/>
          <w:szCs w:val="24"/>
          <w:lang w:eastAsia="en-GB"/>
        </w:rPr>
        <w:t>V</w:t>
      </w:r>
      <w:r>
        <w:rPr>
          <w:rFonts w:eastAsia="Times New Roman" w:cs="Arial"/>
          <w:color w:val="002060"/>
          <w:sz w:val="24"/>
          <w:szCs w:val="24"/>
          <w:lang w:eastAsia="en-GB"/>
        </w:rPr>
        <w:t>RU communications are reaching Specified and R</w:t>
      </w:r>
      <w:r w:rsidRPr="00445B98">
        <w:rPr>
          <w:rFonts w:eastAsia="Times New Roman" w:cs="Arial"/>
          <w:color w:val="002060"/>
          <w:sz w:val="24"/>
          <w:szCs w:val="24"/>
          <w:lang w:eastAsia="en-GB"/>
        </w:rPr>
        <w:t xml:space="preserve">elevant authorities and public, measured by data source: </w:t>
      </w:r>
    </w:p>
    <w:p w:rsidR="0060051F" w:rsidRPr="00445B98" w:rsidRDefault="0060051F" w:rsidP="0060051F">
      <w:pPr>
        <w:pStyle w:val="ListParagraph"/>
        <w:numPr>
          <w:ilvl w:val="0"/>
          <w:numId w:val="23"/>
        </w:numPr>
        <w:spacing w:after="0" w:line="240" w:lineRule="auto"/>
        <w:rPr>
          <w:rFonts w:eastAsia="Times New Roman" w:cs="Arial"/>
          <w:color w:val="002060"/>
          <w:sz w:val="24"/>
          <w:szCs w:val="24"/>
          <w:lang w:eastAsia="en-GB"/>
        </w:rPr>
      </w:pPr>
      <w:r w:rsidRPr="00445B98">
        <w:rPr>
          <w:rFonts w:eastAsia="Times New Roman" w:cs="Arial"/>
          <w:color w:val="002060"/>
          <w:sz w:val="24"/>
          <w:szCs w:val="24"/>
          <w:lang w:eastAsia="en-GB"/>
        </w:rPr>
        <w:t>VRU: Number of views of VRU website (4.1.1.a)</w:t>
      </w:r>
    </w:p>
    <w:p w:rsidR="0060051F" w:rsidRPr="00C92113" w:rsidRDefault="0060051F" w:rsidP="0060051F">
      <w:pPr>
        <w:pStyle w:val="Heading1"/>
        <w:rPr>
          <w:sz w:val="24"/>
          <w:szCs w:val="24"/>
        </w:rPr>
      </w:pPr>
      <w:bookmarkStart w:id="6" w:name="_Toc161872522"/>
      <w:r w:rsidRPr="00C92113">
        <w:rPr>
          <w:sz w:val="24"/>
          <w:szCs w:val="24"/>
        </w:rPr>
        <w:t>partner responsibilities</w:t>
      </w:r>
      <w:bookmarkEnd w:id="6"/>
    </w:p>
    <w:p w:rsidR="0060051F" w:rsidRPr="004C3C3B" w:rsidRDefault="0060051F" w:rsidP="0060051F">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60051F" w:rsidRPr="004C3C3B" w:rsidRDefault="0060051F" w:rsidP="0060051F">
      <w:pPr>
        <w:pStyle w:val="ListParagraph"/>
        <w:numPr>
          <w:ilvl w:val="0"/>
          <w:numId w:val="4"/>
        </w:numPr>
        <w:rPr>
          <w:color w:val="002060"/>
          <w:sz w:val="24"/>
          <w:szCs w:val="24"/>
        </w:rPr>
      </w:pPr>
      <w:r w:rsidRPr="004C3C3B">
        <w:rPr>
          <w:color w:val="002060"/>
          <w:sz w:val="24"/>
          <w:szCs w:val="24"/>
        </w:rPr>
        <w:t>Police</w:t>
      </w:r>
    </w:p>
    <w:p w:rsidR="0060051F" w:rsidRPr="00D820BB" w:rsidRDefault="0060051F" w:rsidP="0060051F">
      <w:pPr>
        <w:pStyle w:val="ListParagraph"/>
        <w:numPr>
          <w:ilvl w:val="0"/>
          <w:numId w:val="4"/>
        </w:numPr>
        <w:rPr>
          <w:color w:val="002060"/>
          <w:sz w:val="24"/>
          <w:szCs w:val="24"/>
        </w:rPr>
      </w:pPr>
      <w:r w:rsidRPr="004C3C3B">
        <w:rPr>
          <w:color w:val="002060"/>
          <w:sz w:val="24"/>
          <w:szCs w:val="24"/>
        </w:rPr>
        <w:t xml:space="preserve">Justice (Probation Services and Youth Justice Service) </w:t>
      </w:r>
    </w:p>
    <w:p w:rsidR="0060051F" w:rsidRPr="004C3C3B" w:rsidRDefault="0060051F" w:rsidP="0060051F">
      <w:pPr>
        <w:pStyle w:val="ListParagraph"/>
        <w:numPr>
          <w:ilvl w:val="0"/>
          <w:numId w:val="4"/>
        </w:numPr>
        <w:rPr>
          <w:color w:val="002060"/>
          <w:sz w:val="24"/>
          <w:szCs w:val="24"/>
        </w:rPr>
      </w:pPr>
      <w:r w:rsidRPr="004C3C3B">
        <w:rPr>
          <w:color w:val="002060"/>
          <w:sz w:val="24"/>
          <w:szCs w:val="24"/>
        </w:rPr>
        <w:t>Fire and Rescue Service</w:t>
      </w:r>
    </w:p>
    <w:p w:rsidR="0060051F" w:rsidRPr="004C3C3B" w:rsidRDefault="0060051F" w:rsidP="0060051F">
      <w:pPr>
        <w:pStyle w:val="ListParagraph"/>
        <w:numPr>
          <w:ilvl w:val="0"/>
          <w:numId w:val="4"/>
        </w:numPr>
        <w:rPr>
          <w:color w:val="002060"/>
          <w:sz w:val="24"/>
          <w:szCs w:val="24"/>
        </w:rPr>
      </w:pPr>
      <w:r w:rsidRPr="004C3C3B">
        <w:rPr>
          <w:color w:val="002060"/>
          <w:sz w:val="24"/>
          <w:szCs w:val="24"/>
        </w:rPr>
        <w:lastRenderedPageBreak/>
        <w:t xml:space="preserve">Health (Integrated Care Boards) </w:t>
      </w:r>
    </w:p>
    <w:p w:rsidR="0060051F" w:rsidRPr="004C3C3B" w:rsidRDefault="0060051F" w:rsidP="0060051F">
      <w:pPr>
        <w:pStyle w:val="ListParagraph"/>
        <w:numPr>
          <w:ilvl w:val="0"/>
          <w:numId w:val="4"/>
        </w:numPr>
        <w:jc w:val="both"/>
        <w:rPr>
          <w:color w:val="002060"/>
          <w:sz w:val="24"/>
          <w:szCs w:val="24"/>
        </w:rPr>
      </w:pPr>
      <w:r w:rsidRPr="004C3C3B">
        <w:rPr>
          <w:color w:val="002060"/>
          <w:sz w:val="24"/>
          <w:szCs w:val="24"/>
        </w:rPr>
        <w:t xml:space="preserve">Local Authorities (District and County Councils) </w:t>
      </w:r>
    </w:p>
    <w:p w:rsidR="0060051F" w:rsidRPr="004C3C3B" w:rsidRDefault="0060051F" w:rsidP="0060051F">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60051F" w:rsidRPr="004C3C3B" w:rsidRDefault="0060051F" w:rsidP="0060051F">
      <w:pPr>
        <w:pStyle w:val="ListParagraph"/>
        <w:numPr>
          <w:ilvl w:val="0"/>
          <w:numId w:val="5"/>
        </w:numPr>
        <w:rPr>
          <w:color w:val="002060"/>
          <w:sz w:val="24"/>
          <w:szCs w:val="24"/>
        </w:rPr>
      </w:pPr>
      <w:r w:rsidRPr="004C3C3B">
        <w:rPr>
          <w:color w:val="002060"/>
          <w:sz w:val="24"/>
          <w:szCs w:val="24"/>
        </w:rPr>
        <w:t>Prison Service</w:t>
      </w:r>
    </w:p>
    <w:p w:rsidR="0060051F" w:rsidRPr="004C3C3B" w:rsidRDefault="0060051F" w:rsidP="0060051F">
      <w:pPr>
        <w:pStyle w:val="ListParagraph"/>
        <w:numPr>
          <w:ilvl w:val="0"/>
          <w:numId w:val="5"/>
        </w:numPr>
        <w:rPr>
          <w:color w:val="002060"/>
          <w:sz w:val="24"/>
          <w:szCs w:val="24"/>
        </w:rPr>
      </w:pPr>
      <w:r w:rsidRPr="004C3C3B">
        <w:rPr>
          <w:color w:val="002060"/>
          <w:sz w:val="24"/>
          <w:szCs w:val="24"/>
        </w:rPr>
        <w:t xml:space="preserve">Education  </w:t>
      </w:r>
    </w:p>
    <w:p w:rsidR="0060051F" w:rsidRDefault="0060051F" w:rsidP="0060051F">
      <w:pPr>
        <w:rPr>
          <w:color w:val="FF0000"/>
          <w:sz w:val="24"/>
          <w:szCs w:val="24"/>
        </w:rPr>
      </w:pPr>
      <w:r w:rsidRPr="004C3C3B">
        <w:rPr>
          <w:color w:val="002060"/>
          <w:sz w:val="24"/>
          <w:szCs w:val="24"/>
        </w:rPr>
        <w:t>The responsibility from each member of this group is to represent their organisation by ensuring the following is achieved</w:t>
      </w:r>
      <w:r>
        <w:rPr>
          <w:color w:val="002060"/>
          <w:sz w:val="24"/>
          <w:szCs w:val="24"/>
        </w:rPr>
        <w:t>:</w:t>
      </w:r>
      <w:r w:rsidRPr="00873121">
        <w:rPr>
          <w:color w:val="FF0000"/>
          <w:sz w:val="24"/>
          <w:szCs w:val="24"/>
        </w:rPr>
        <w:t xml:space="preserve">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eastAsia="Helvetica Neue Light"/>
          <w:color w:val="002060"/>
          <w:sz w:val="24"/>
          <w:szCs w:val="24"/>
        </w:rPr>
        <w:t>Help provide access through identified assets to support collaborative working around serious violence.  Some organisations may even be able to identify individuals who can contribute to discussions held within the HIPS governance arrangements, such as adding lived experience membership to the SVRP Terms of Reference or establishing a lived experience forum that is consulted by the Partnership on a regular basis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eastAsia="Helvetica Neue Light"/>
          <w:color w:val="002060"/>
          <w:sz w:val="24"/>
          <w:szCs w:val="24"/>
        </w:rPr>
        <w:t>Support messaging around the VRP Response Strategy and associated delivery, to maximise the reach within the Specified and Relevant Authorities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eastAsia="Helvetica Neue Light"/>
          <w:color w:val="002060"/>
          <w:sz w:val="24"/>
          <w:szCs w:val="24"/>
        </w:rPr>
        <w:t>Be aware of previous and ongoing work, any barriers to engagement locally, and be able to support the VRP to identify and remove these barriers in any planned engagement.  For example, the voluntary and community sector may be able to ensure planned engagement reaches certain communities.  </w:t>
      </w:r>
    </w:p>
    <w:p w:rsidR="0060051F" w:rsidRPr="00BD7F2D" w:rsidRDefault="0060051F" w:rsidP="0060051F">
      <w:pPr>
        <w:pStyle w:val="ListParagraph"/>
        <w:widowControl w:val="0"/>
        <w:numPr>
          <w:ilvl w:val="0"/>
          <w:numId w:val="3"/>
        </w:numPr>
        <w:spacing w:after="0" w:line="276" w:lineRule="auto"/>
        <w:rPr>
          <w:rFonts w:eastAsia="Helvetica Neue Light"/>
          <w:color w:val="002060"/>
          <w:sz w:val="24"/>
          <w:szCs w:val="24"/>
        </w:rPr>
      </w:pPr>
      <w:r w:rsidRPr="00BD7F2D">
        <w:rPr>
          <w:rFonts w:cstheme="minorHAnsi"/>
          <w:color w:val="002060"/>
          <w:sz w:val="24"/>
          <w:szCs w:val="24"/>
        </w:rPr>
        <w:t>Be open to and provide support to other Partners, sharing best practice.</w:t>
      </w:r>
    </w:p>
    <w:p w:rsidR="0060051F" w:rsidRPr="00BD7F2D" w:rsidRDefault="0060051F" w:rsidP="0060051F">
      <w:pPr>
        <w:pStyle w:val="ListParagraph"/>
        <w:numPr>
          <w:ilvl w:val="0"/>
          <w:numId w:val="3"/>
        </w:numPr>
        <w:rPr>
          <w:rFonts w:cstheme="minorHAnsi"/>
          <w:color w:val="002060"/>
          <w:sz w:val="24"/>
          <w:szCs w:val="24"/>
        </w:rPr>
      </w:pPr>
      <w:r w:rsidRPr="00BD7F2D">
        <w:rPr>
          <w:rFonts w:cstheme="minorHAnsi"/>
          <w:color w:val="002060"/>
          <w:sz w:val="24"/>
          <w:szCs w:val="24"/>
        </w:rPr>
        <w:t>Adopt and promote a Public Health Approach to tackling serious violence to Partners, Stakeholders and the Public.</w:t>
      </w:r>
    </w:p>
    <w:p w:rsidR="0060051F" w:rsidRPr="00C92113" w:rsidRDefault="0060051F" w:rsidP="0060051F">
      <w:pPr>
        <w:pStyle w:val="Heading1"/>
        <w:rPr>
          <w:sz w:val="24"/>
          <w:szCs w:val="24"/>
        </w:rPr>
      </w:pPr>
      <w:bookmarkStart w:id="7" w:name="_Toc161872523"/>
      <w:r w:rsidRPr="00C92113">
        <w:rPr>
          <w:sz w:val="24"/>
          <w:szCs w:val="24"/>
        </w:rPr>
        <w:t>reporting relationships</w:t>
      </w:r>
      <w:bookmarkEnd w:id="7"/>
      <w:r w:rsidRPr="00C92113">
        <w:rPr>
          <w:sz w:val="24"/>
          <w:szCs w:val="24"/>
        </w:rPr>
        <w:t xml:space="preserve"> </w:t>
      </w:r>
    </w:p>
    <w:p w:rsidR="0060051F" w:rsidRPr="00C14448" w:rsidRDefault="0060051F" w:rsidP="0060051F">
      <w:pPr>
        <w:rPr>
          <w:rFonts w:cs="Arial"/>
          <w:color w:val="002060"/>
          <w:sz w:val="24"/>
          <w:szCs w:val="24"/>
        </w:rPr>
      </w:pPr>
      <w:r w:rsidRPr="00C14448">
        <w:rPr>
          <w:rStyle w:val="normaltextrun"/>
          <w:rFonts w:cs="Arial"/>
          <w:color w:val="002060"/>
          <w:sz w:val="24"/>
          <w:szCs w:val="24"/>
          <w:shd w:val="clear" w:color="auto" w:fill="FFFFFF"/>
        </w:rPr>
        <w:t>The Chair / Vice Chair of the Comms Working Group will raise any key updates and decisions to the SVRP on a quarterly basis. </w:t>
      </w:r>
      <w:r w:rsidRPr="00C14448">
        <w:rPr>
          <w:rStyle w:val="eop"/>
          <w:rFonts w:cs="Arial"/>
          <w:color w:val="002060"/>
          <w:sz w:val="24"/>
          <w:szCs w:val="24"/>
          <w:shd w:val="clear" w:color="auto" w:fill="FFFFFF"/>
        </w:rPr>
        <w:t> </w:t>
      </w:r>
    </w:p>
    <w:p w:rsidR="0060051F" w:rsidRPr="00C92113" w:rsidRDefault="0060051F" w:rsidP="0060051F">
      <w:pPr>
        <w:pStyle w:val="Heading1"/>
        <w:rPr>
          <w:sz w:val="24"/>
          <w:szCs w:val="24"/>
        </w:rPr>
      </w:pPr>
      <w:bookmarkStart w:id="8" w:name="_Toc161872524"/>
      <w:r w:rsidRPr="00C92113">
        <w:rPr>
          <w:sz w:val="24"/>
          <w:szCs w:val="24"/>
        </w:rPr>
        <w:t>meeting frequency and format</w:t>
      </w:r>
      <w:bookmarkEnd w:id="8"/>
      <w:r w:rsidRPr="00C92113">
        <w:rPr>
          <w:sz w:val="24"/>
          <w:szCs w:val="24"/>
        </w:rPr>
        <w:t xml:space="preserve"> </w:t>
      </w:r>
    </w:p>
    <w:p w:rsidR="0060051F" w:rsidRPr="004C3C3B" w:rsidRDefault="0060051F" w:rsidP="0060051F">
      <w:pPr>
        <w:rPr>
          <w:rStyle w:val="eop"/>
          <w:rFonts w:cs="Arial"/>
          <w:color w:val="002060"/>
          <w:sz w:val="24"/>
          <w:szCs w:val="24"/>
          <w:shd w:val="clear" w:color="auto" w:fill="FFFFFF"/>
        </w:rPr>
      </w:pPr>
      <w:r>
        <w:rPr>
          <w:rStyle w:val="normaltextrun"/>
          <w:rFonts w:cs="Arial"/>
          <w:color w:val="002060"/>
          <w:sz w:val="24"/>
          <w:szCs w:val="24"/>
          <w:shd w:val="clear" w:color="auto" w:fill="FFFFFF"/>
        </w:rPr>
        <w:t xml:space="preserve">Meetings will be held monthly </w:t>
      </w:r>
      <w:r w:rsidRPr="004C3C3B">
        <w:rPr>
          <w:rStyle w:val="normaltextrun"/>
          <w:rFonts w:cs="Arial"/>
          <w:color w:val="002060"/>
          <w:sz w:val="24"/>
          <w:szCs w:val="24"/>
          <w:shd w:val="clear" w:color="auto" w:fill="FFFFFF"/>
        </w:rPr>
        <w:t xml:space="preserve">and </w:t>
      </w:r>
      <w:r w:rsidRPr="009D2C7D">
        <w:rPr>
          <w:rStyle w:val="normaltextrun"/>
          <w:rFonts w:cs="Arial"/>
          <w:color w:val="002060"/>
          <w:sz w:val="24"/>
          <w:szCs w:val="24"/>
          <w:shd w:val="clear" w:color="auto" w:fill="FFFFFF"/>
        </w:rPr>
        <w:t xml:space="preserve">reviewed in </w:t>
      </w:r>
      <w:r>
        <w:rPr>
          <w:rStyle w:val="normaltextrun"/>
          <w:rFonts w:cs="Arial"/>
          <w:color w:val="002060"/>
          <w:sz w:val="24"/>
          <w:szCs w:val="24"/>
          <w:shd w:val="clear" w:color="auto" w:fill="FFFFFF"/>
        </w:rPr>
        <w:t xml:space="preserve">June 2024.  </w:t>
      </w:r>
    </w:p>
    <w:p w:rsidR="0060051F" w:rsidRPr="001F7A78" w:rsidRDefault="0060051F" w:rsidP="0060051F">
      <w:pPr>
        <w:rPr>
          <w:rStyle w:val="normaltextrun"/>
          <w:rFonts w:cs="Arial"/>
          <w:color w:val="002060"/>
          <w:sz w:val="24"/>
          <w:szCs w:val="24"/>
          <w:shd w:val="clear" w:color="auto" w:fill="FFFFFF"/>
        </w:rPr>
      </w:pPr>
      <w:r w:rsidRPr="001F7A78">
        <w:rPr>
          <w:rStyle w:val="normaltextrun"/>
          <w:rFonts w:cs="Arial"/>
          <w:color w:val="002060"/>
          <w:sz w:val="24"/>
          <w:szCs w:val="24"/>
          <w:shd w:val="clear" w:color="auto" w:fill="FFFFFF"/>
        </w:rPr>
        <w:t xml:space="preserve">To foster positive relationships, these will be held via Teams with every third meeting being held in person and hosted by a different Specified Authority.  </w:t>
      </w:r>
    </w:p>
    <w:p w:rsidR="0060051F" w:rsidRPr="001F7A78" w:rsidRDefault="0060051F" w:rsidP="0060051F">
      <w:pPr>
        <w:rPr>
          <w:rFonts w:cstheme="minorHAnsi"/>
          <w:color w:val="002060"/>
          <w:sz w:val="24"/>
          <w:szCs w:val="24"/>
        </w:rPr>
      </w:pPr>
      <w:r w:rsidRPr="001F7A78">
        <w:rPr>
          <w:rFonts w:cstheme="minorHAnsi"/>
          <w:color w:val="002060"/>
          <w:sz w:val="24"/>
          <w:szCs w:val="24"/>
        </w:rPr>
        <w:t>There may be separate Task and Finish groups for separate work streams if required.</w:t>
      </w:r>
    </w:p>
    <w:p w:rsidR="0060051F" w:rsidRPr="00C92113" w:rsidRDefault="0060051F" w:rsidP="0060051F">
      <w:pPr>
        <w:pStyle w:val="Heading1"/>
        <w:rPr>
          <w:sz w:val="24"/>
          <w:szCs w:val="24"/>
        </w:rPr>
      </w:pPr>
      <w:bookmarkStart w:id="9" w:name="_Toc161872525"/>
      <w:r w:rsidRPr="00C92113">
        <w:rPr>
          <w:sz w:val="24"/>
          <w:szCs w:val="24"/>
        </w:rPr>
        <w:t>administration</w:t>
      </w:r>
      <w:bookmarkEnd w:id="9"/>
      <w:r w:rsidRPr="00C92113">
        <w:rPr>
          <w:sz w:val="24"/>
          <w:szCs w:val="24"/>
        </w:rPr>
        <w:t xml:space="preserve"> </w:t>
      </w:r>
    </w:p>
    <w:p w:rsidR="0060051F" w:rsidRPr="00207731" w:rsidRDefault="0060051F" w:rsidP="0060051F">
      <w:pPr>
        <w:rPr>
          <w:color w:val="002060"/>
          <w:sz w:val="24"/>
          <w:szCs w:val="24"/>
        </w:rPr>
      </w:pPr>
      <w:r w:rsidRPr="004C3C3B">
        <w:rPr>
          <w:color w:val="002060"/>
          <w:sz w:val="24"/>
          <w:szCs w:val="24"/>
        </w:rPr>
        <w:t xml:space="preserve">No minutes will be taken, however actions and attendance for all meetings will be recorded and monitored by the VRU.  </w:t>
      </w:r>
    </w:p>
    <w:p w:rsidR="002937A9" w:rsidRPr="00C92113" w:rsidRDefault="002937A9" w:rsidP="00EE3C59">
      <w:pPr>
        <w:rPr>
          <w:sz w:val="24"/>
          <w:szCs w:val="24"/>
        </w:rPr>
      </w:pPr>
    </w:p>
    <w:sectPr w:rsidR="002937A9" w:rsidRPr="00C92113" w:rsidSect="004D3AD7">
      <w:footerReference w:type="default" r:id="rId15"/>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0A" w:rsidRDefault="0049510A" w:rsidP="004D3AD7">
      <w:pPr>
        <w:spacing w:after="0" w:line="240" w:lineRule="auto"/>
      </w:pPr>
      <w:r>
        <w:separator/>
      </w:r>
    </w:p>
  </w:endnote>
  <w:endnote w:type="continuationSeparator" w:id="0">
    <w:p w:rsidR="0049510A" w:rsidRDefault="0049510A"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5524F0" w:rsidRPr="00A44304" w:rsidRDefault="005524F0"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4F0" w:rsidRPr="00AD0B4F" w:rsidRDefault="005524F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D73D04" w:rsidRPr="00D73D04">
                                <w:rPr>
                                  <w:rFonts w:eastAsiaTheme="majorEastAsia" w:cstheme="minorHAnsi"/>
                                  <w:b/>
                                  <w:noProof/>
                                  <w:color w:val="009999"/>
                                  <w:sz w:val="28"/>
                                  <w:szCs w:val="28"/>
                                </w:rPr>
                                <w:t>2</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5524F0" w:rsidRPr="00AD0B4F" w:rsidRDefault="005524F0"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D73D04" w:rsidRPr="00D73D04">
                          <w:rPr>
                            <w:rFonts w:eastAsiaTheme="majorEastAsia" w:cstheme="minorHAnsi"/>
                            <w:b/>
                            <w:noProof/>
                            <w:color w:val="009999"/>
                            <w:sz w:val="28"/>
                            <w:szCs w:val="28"/>
                          </w:rPr>
                          <w:t>2</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Pr="00A44304">
          <w:rPr>
            <w:b/>
            <w:color w:val="002060"/>
          </w:rPr>
          <w:t xml:space="preserve">VRP </w:t>
        </w:r>
        <w:r>
          <w:rPr>
            <w:rFonts w:cs="Arial"/>
            <w:b/>
            <w:color w:val="002060"/>
            <w:sz w:val="24"/>
            <w:szCs w:val="24"/>
          </w:rPr>
          <w:t>Communications Working Group</w:t>
        </w:r>
        <w:r w:rsidR="00030DF6">
          <w:rPr>
            <w:rFonts w:cs="Arial"/>
            <w:b/>
            <w:color w:val="002060"/>
            <w:sz w:val="24"/>
            <w:szCs w:val="24"/>
          </w:rPr>
          <w:t xml:space="preserve"> Terms of Reference (ToR), V3</w:t>
        </w:r>
      </w:p>
      <w:p w:rsidR="005524F0" w:rsidRPr="00A44304" w:rsidRDefault="00030DF6" w:rsidP="00F10A24">
        <w:pPr>
          <w:pStyle w:val="Footer"/>
          <w:rPr>
            <w:rFonts w:cs="Arial"/>
            <w:b/>
            <w:caps/>
            <w:color w:val="002060"/>
            <w:sz w:val="24"/>
            <w:szCs w:val="24"/>
          </w:rPr>
        </w:pPr>
        <w:r>
          <w:rPr>
            <w:rFonts w:cs="Arial"/>
            <w:b/>
            <w:color w:val="002060"/>
            <w:sz w:val="24"/>
            <w:szCs w:val="24"/>
          </w:rPr>
          <w:t xml:space="preserve">Published February 2024 </w:t>
        </w:r>
        <w:r w:rsidR="005524F0" w:rsidRPr="00A44304">
          <w:rPr>
            <w:rFonts w:cs="Arial"/>
            <w:b/>
            <w:color w:val="002060"/>
            <w:sz w:val="24"/>
            <w:szCs w:val="24"/>
          </w:rPr>
          <w:t>by</w:t>
        </w:r>
        <w:r w:rsidR="005524F0" w:rsidRPr="00A44304">
          <w:rPr>
            <w:rFonts w:cs="Arial"/>
            <w:b/>
            <w:caps/>
            <w:color w:val="002060"/>
            <w:sz w:val="24"/>
            <w:szCs w:val="24"/>
          </w:rPr>
          <w:t xml:space="preserve"> vru</w:t>
        </w:r>
      </w:p>
      <w:p w:rsidR="005524F0" w:rsidRDefault="00D73D04">
        <w:pPr>
          <w:pStyle w:val="Footer"/>
          <w:jc w:val="right"/>
        </w:pPr>
      </w:p>
    </w:sdtContent>
  </w:sdt>
  <w:p w:rsidR="005524F0" w:rsidRDefault="0055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0A" w:rsidRDefault="0049510A" w:rsidP="004D3AD7">
      <w:pPr>
        <w:spacing w:after="0" w:line="240" w:lineRule="auto"/>
      </w:pPr>
      <w:r>
        <w:separator/>
      </w:r>
    </w:p>
  </w:footnote>
  <w:footnote w:type="continuationSeparator" w:id="0">
    <w:p w:rsidR="0049510A" w:rsidRDefault="0049510A" w:rsidP="004D3AD7">
      <w:pPr>
        <w:spacing w:after="0" w:line="240" w:lineRule="auto"/>
      </w:pPr>
      <w:r>
        <w:continuationSeparator/>
      </w:r>
    </w:p>
  </w:footnote>
  <w:footnote w:id="1">
    <w:p w:rsidR="003E529E" w:rsidRPr="004C3C3B" w:rsidRDefault="003E529E">
      <w:pPr>
        <w:pStyle w:val="FootnoteText"/>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p w:rsidR="003E529E" w:rsidRPr="004C1478" w:rsidRDefault="003E529E">
      <w:pPr>
        <w:pStyle w:val="FootnoteText"/>
        <w:rPr>
          <w:sz w:val="16"/>
          <w:szCs w:val="16"/>
        </w:rPr>
      </w:pPr>
    </w:p>
  </w:footnote>
  <w:footnote w:id="2">
    <w:p w:rsidR="0060051F" w:rsidRPr="0066213A" w:rsidRDefault="0060051F" w:rsidP="0060051F">
      <w:pPr>
        <w:spacing w:line="240" w:lineRule="auto"/>
        <w:rPr>
          <w:rFonts w:cstheme="minorHAnsi"/>
          <w:color w:val="000000" w:themeColor="text1"/>
          <w:sz w:val="20"/>
          <w:szCs w:val="20"/>
        </w:rPr>
      </w:pPr>
      <w:r w:rsidRPr="0066213A">
        <w:rPr>
          <w:rStyle w:val="FootnoteReference"/>
          <w:color w:val="002060"/>
          <w:sz w:val="20"/>
          <w:szCs w:val="20"/>
        </w:rPr>
        <w:footnoteRef/>
      </w:r>
      <w:r w:rsidRPr="0066213A">
        <w:rPr>
          <w:color w:val="002060"/>
          <w:sz w:val="20"/>
          <w:szCs w:val="20"/>
        </w:rPr>
        <w:t xml:space="preserve"> </w:t>
      </w:r>
      <w:r w:rsidRPr="0066213A">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60051F" w:rsidRPr="0066213A" w:rsidRDefault="0060051F" w:rsidP="0060051F">
      <w:pPr>
        <w:pStyle w:val="FootnoteText"/>
        <w:spacing w:after="160"/>
        <w:rPr>
          <w:color w:val="002060"/>
        </w:rPr>
      </w:pPr>
      <w:r w:rsidRPr="0066213A">
        <w:rPr>
          <w:rStyle w:val="FootnoteReference"/>
          <w:color w:val="002060"/>
        </w:rPr>
        <w:footnoteRef/>
      </w:r>
      <w:r w:rsidRPr="0066213A">
        <w:rPr>
          <w:color w:val="002060"/>
        </w:rPr>
        <w:t xml:space="preserve"> The World Health Organisation (WHO) provided a 4-step process for implementing a Public Health Approach, which the Home Office has promoted as a methodology to tackle serious violence:</w:t>
      </w:r>
    </w:p>
    <w:p w:rsidR="0060051F" w:rsidRPr="0066213A" w:rsidRDefault="0060051F" w:rsidP="0060051F">
      <w:pPr>
        <w:pStyle w:val="FootnoteText"/>
        <w:numPr>
          <w:ilvl w:val="0"/>
          <w:numId w:val="6"/>
        </w:numPr>
        <w:spacing w:after="160"/>
        <w:rPr>
          <w:color w:val="002060"/>
        </w:rPr>
      </w:pPr>
      <w:r w:rsidRPr="0066213A">
        <w:rPr>
          <w:color w:val="002060"/>
        </w:rPr>
        <w:t xml:space="preserve">Surveillance </w:t>
      </w:r>
    </w:p>
    <w:p w:rsidR="0060051F" w:rsidRPr="0066213A" w:rsidRDefault="0060051F" w:rsidP="0060051F">
      <w:pPr>
        <w:pStyle w:val="FootnoteText"/>
        <w:numPr>
          <w:ilvl w:val="0"/>
          <w:numId w:val="6"/>
        </w:numPr>
        <w:spacing w:after="160"/>
        <w:rPr>
          <w:color w:val="002060"/>
        </w:rPr>
      </w:pPr>
      <w:r w:rsidRPr="0066213A">
        <w:rPr>
          <w:color w:val="002060"/>
        </w:rPr>
        <w:t xml:space="preserve">Identify Risk and Protective Factors </w:t>
      </w:r>
    </w:p>
    <w:p w:rsidR="0060051F" w:rsidRPr="0066213A" w:rsidRDefault="0060051F" w:rsidP="0060051F">
      <w:pPr>
        <w:pStyle w:val="FootnoteText"/>
        <w:numPr>
          <w:ilvl w:val="0"/>
          <w:numId w:val="6"/>
        </w:numPr>
        <w:spacing w:after="160"/>
        <w:rPr>
          <w:color w:val="002060"/>
        </w:rPr>
      </w:pPr>
      <w:r w:rsidRPr="0066213A">
        <w:rPr>
          <w:color w:val="002060"/>
        </w:rPr>
        <w:t xml:space="preserve">Develop and Evaluate Interventions </w:t>
      </w:r>
    </w:p>
    <w:p w:rsidR="0060051F" w:rsidRPr="0066213A" w:rsidRDefault="0060051F" w:rsidP="0060051F">
      <w:pPr>
        <w:pStyle w:val="FootnoteText"/>
        <w:numPr>
          <w:ilvl w:val="0"/>
          <w:numId w:val="6"/>
        </w:numPr>
        <w:spacing w:after="160"/>
        <w:rPr>
          <w:color w:val="002060"/>
        </w:rPr>
      </w:pPr>
      <w:r w:rsidRPr="0066213A">
        <w:rPr>
          <w:color w:val="002060"/>
        </w:rPr>
        <w:t>Implementation</w:t>
      </w:r>
    </w:p>
  </w:footnote>
  <w:footnote w:id="4">
    <w:p w:rsidR="0060051F" w:rsidRPr="0066213A" w:rsidRDefault="0060051F" w:rsidP="0060051F">
      <w:pPr>
        <w:pStyle w:val="FootnoteText"/>
        <w:spacing w:after="160"/>
        <w:rPr>
          <w:color w:val="002060"/>
        </w:rPr>
      </w:pPr>
      <w:r w:rsidRPr="0066213A">
        <w:rPr>
          <w:rStyle w:val="FootnoteReference"/>
        </w:rPr>
        <w:footnoteRef/>
      </w:r>
      <w:r w:rsidRPr="0066213A">
        <w:t xml:space="preserve"> </w:t>
      </w:r>
      <w:r w:rsidRPr="0066213A">
        <w:rPr>
          <w:color w:val="002060"/>
        </w:rPr>
        <w:t>Trauma Informed focuses on ‘what has happened to this person’, rather than ‘what is wrong with this person’.</w:t>
      </w:r>
    </w:p>
  </w:footnote>
  <w:footnote w:id="5">
    <w:p w:rsidR="0060051F" w:rsidRPr="0020759B" w:rsidRDefault="0060051F" w:rsidP="0060051F">
      <w:pPr>
        <w:rPr>
          <w:color w:val="002060"/>
          <w:sz w:val="24"/>
          <w:szCs w:val="24"/>
        </w:rPr>
      </w:pPr>
      <w:r w:rsidRPr="004C3C3B">
        <w:rPr>
          <w:rStyle w:val="FootnoteReference"/>
          <w:color w:val="002060"/>
          <w:sz w:val="24"/>
          <w:szCs w:val="24"/>
        </w:rPr>
        <w:footnoteRef/>
      </w:r>
      <w:r w:rsidRPr="004C3C3B">
        <w:rPr>
          <w:color w:val="002060"/>
          <w:sz w:val="24"/>
          <w:szCs w:val="24"/>
        </w:rPr>
        <w:t xml:space="preserve"> </w:t>
      </w:r>
      <w:r w:rsidRPr="004C3C3B">
        <w:rPr>
          <w:rFonts w:eastAsia="Times New Roman" w:cs="Arial"/>
          <w:color w:val="002060"/>
          <w:sz w:val="24"/>
          <w:szCs w:val="24"/>
          <w:lang w:eastAsia="en-GB"/>
        </w:rPr>
        <w:t xml:space="preserve">The </w:t>
      </w:r>
      <w:r w:rsidRPr="004C3C3B">
        <w:rPr>
          <w:color w:val="002060"/>
          <w:sz w:val="24"/>
          <w:szCs w:val="24"/>
        </w:rPr>
        <w:t>ToC is a high level representation of how the VRP’s resources and activities lead to the desired short, medium and long term changes, which will r</w:t>
      </w:r>
      <w:r>
        <w:rPr>
          <w:color w:val="002060"/>
          <w:sz w:val="24"/>
          <w:szCs w:val="24"/>
        </w:rPr>
        <w:t>educe serious violence and risk</w:t>
      </w:r>
    </w:p>
  </w:footnote>
  <w:footnote w:id="6">
    <w:p w:rsidR="0060051F" w:rsidRPr="004C3C3B" w:rsidRDefault="0060051F" w:rsidP="0060051F">
      <w:pPr>
        <w:pStyle w:val="FootnoteText"/>
        <w:spacing w:after="160"/>
        <w:rPr>
          <w:color w:val="002060"/>
          <w:sz w:val="24"/>
          <w:szCs w:val="24"/>
        </w:rPr>
      </w:pPr>
      <w:r w:rsidRPr="004C3C3B">
        <w:rPr>
          <w:rStyle w:val="FootnoteReference"/>
          <w:color w:val="002060"/>
          <w:sz w:val="24"/>
          <w:szCs w:val="24"/>
        </w:rPr>
        <w:footnoteRef/>
      </w:r>
      <w:r w:rsidRPr="004C3C3B">
        <w:rPr>
          <w:color w:val="002060"/>
          <w:sz w:val="24"/>
          <w:szCs w:val="24"/>
        </w:rPr>
        <w:t xml:space="preserve"> Number per activity aligns to that shown in the VRP Theory of Change. </w:t>
      </w:r>
    </w:p>
  </w:footnote>
  <w:footnote w:id="7">
    <w:p w:rsidR="0060051F" w:rsidRPr="008F706A" w:rsidRDefault="0060051F" w:rsidP="0060051F">
      <w:pPr>
        <w:pStyle w:val="FootnoteText"/>
        <w:spacing w:after="160"/>
        <w:rPr>
          <w:color w:val="002060"/>
          <w:sz w:val="24"/>
          <w:szCs w:val="24"/>
        </w:rPr>
      </w:pPr>
      <w:r>
        <w:rPr>
          <w:rStyle w:val="FootnoteReference"/>
        </w:rPr>
        <w:footnoteRef/>
      </w:r>
      <w:r>
        <w:t xml:space="preserve"> </w:t>
      </w:r>
      <w:r>
        <w:rPr>
          <w:color w:val="002060"/>
          <w:sz w:val="24"/>
          <w:szCs w:val="24"/>
        </w:rPr>
        <w:t>Number per element</w:t>
      </w:r>
      <w:r w:rsidRPr="004C3C3B">
        <w:rPr>
          <w:color w:val="002060"/>
          <w:sz w:val="24"/>
          <w:szCs w:val="24"/>
        </w:rPr>
        <w:t xml:space="preserve"> aligns to that shown in the </w:t>
      </w:r>
      <w:r>
        <w:rPr>
          <w:color w:val="002060"/>
          <w:sz w:val="24"/>
          <w:szCs w:val="24"/>
        </w:rPr>
        <w:t>Outcomes Based Performance Framework</w:t>
      </w:r>
      <w:r w:rsidRPr="004C3C3B">
        <w:rPr>
          <w:color w:val="002060"/>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061F6"/>
    <w:multiLevelType w:val="hybridMultilevel"/>
    <w:tmpl w:val="CD780D7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D6CC6"/>
    <w:multiLevelType w:val="hybridMultilevel"/>
    <w:tmpl w:val="CFF200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374CE49C">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C7492"/>
    <w:multiLevelType w:val="hybridMultilevel"/>
    <w:tmpl w:val="ADD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3263D"/>
    <w:multiLevelType w:val="hybridMultilevel"/>
    <w:tmpl w:val="01962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180D92"/>
    <w:multiLevelType w:val="multilevel"/>
    <w:tmpl w:val="D6D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E0F5D"/>
    <w:multiLevelType w:val="hybridMultilevel"/>
    <w:tmpl w:val="20E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54AC7"/>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C4462"/>
    <w:multiLevelType w:val="hybridMultilevel"/>
    <w:tmpl w:val="8F36A4B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301324"/>
    <w:multiLevelType w:val="hybridMultilevel"/>
    <w:tmpl w:val="2A92933E"/>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C7277"/>
    <w:multiLevelType w:val="hybridMultilevel"/>
    <w:tmpl w:val="33E2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443D1"/>
    <w:multiLevelType w:val="hybridMultilevel"/>
    <w:tmpl w:val="E06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873EC"/>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7"/>
  </w:num>
  <w:num w:numId="3">
    <w:abstractNumId w:val="1"/>
  </w:num>
  <w:num w:numId="4">
    <w:abstractNumId w:val="4"/>
  </w:num>
  <w:num w:numId="5">
    <w:abstractNumId w:val="10"/>
  </w:num>
  <w:num w:numId="6">
    <w:abstractNumId w:val="3"/>
  </w:num>
  <w:num w:numId="7">
    <w:abstractNumId w:val="0"/>
  </w:num>
  <w:num w:numId="8">
    <w:abstractNumId w:val="12"/>
  </w:num>
  <w:num w:numId="9">
    <w:abstractNumId w:val="21"/>
  </w:num>
  <w:num w:numId="10">
    <w:abstractNumId w:val="5"/>
  </w:num>
  <w:num w:numId="11">
    <w:abstractNumId w:val="19"/>
  </w:num>
  <w:num w:numId="12">
    <w:abstractNumId w:val="15"/>
  </w:num>
  <w:num w:numId="13">
    <w:abstractNumId w:val="2"/>
  </w:num>
  <w:num w:numId="14">
    <w:abstractNumId w:val="18"/>
  </w:num>
  <w:num w:numId="15">
    <w:abstractNumId w:val="24"/>
  </w:num>
  <w:num w:numId="16">
    <w:abstractNumId w:val="14"/>
  </w:num>
  <w:num w:numId="17">
    <w:abstractNumId w:val="9"/>
  </w:num>
  <w:num w:numId="18">
    <w:abstractNumId w:val="20"/>
  </w:num>
  <w:num w:numId="19">
    <w:abstractNumId w:val="13"/>
  </w:num>
  <w:num w:numId="20">
    <w:abstractNumId w:val="8"/>
  </w:num>
  <w:num w:numId="21">
    <w:abstractNumId w:val="17"/>
  </w:num>
  <w:num w:numId="22">
    <w:abstractNumId w:val="11"/>
  </w:num>
  <w:num w:numId="23">
    <w:abstractNumId w:val="16"/>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22B9"/>
    <w:rsid w:val="00021CEF"/>
    <w:rsid w:val="00022A64"/>
    <w:rsid w:val="00030DF6"/>
    <w:rsid w:val="00046B10"/>
    <w:rsid w:val="00052005"/>
    <w:rsid w:val="0005246B"/>
    <w:rsid w:val="000634B9"/>
    <w:rsid w:val="000713B2"/>
    <w:rsid w:val="00093048"/>
    <w:rsid w:val="000B03F6"/>
    <w:rsid w:val="001828C5"/>
    <w:rsid w:val="00186370"/>
    <w:rsid w:val="0019509F"/>
    <w:rsid w:val="001F7A78"/>
    <w:rsid w:val="0020759B"/>
    <w:rsid w:val="00231B1D"/>
    <w:rsid w:val="002754CF"/>
    <w:rsid w:val="0028249B"/>
    <w:rsid w:val="00286B0B"/>
    <w:rsid w:val="002937A9"/>
    <w:rsid w:val="002C75F9"/>
    <w:rsid w:val="002F0B8E"/>
    <w:rsid w:val="0033517E"/>
    <w:rsid w:val="003408EA"/>
    <w:rsid w:val="00340F88"/>
    <w:rsid w:val="00346EC9"/>
    <w:rsid w:val="003625F8"/>
    <w:rsid w:val="003650BD"/>
    <w:rsid w:val="0036591A"/>
    <w:rsid w:val="00381205"/>
    <w:rsid w:val="003B33BD"/>
    <w:rsid w:val="003B7394"/>
    <w:rsid w:val="003C0335"/>
    <w:rsid w:val="003D7D37"/>
    <w:rsid w:val="003E529E"/>
    <w:rsid w:val="003F3061"/>
    <w:rsid w:val="004259CB"/>
    <w:rsid w:val="0043509F"/>
    <w:rsid w:val="00445B98"/>
    <w:rsid w:val="00456587"/>
    <w:rsid w:val="00463030"/>
    <w:rsid w:val="0049510A"/>
    <w:rsid w:val="004B6C39"/>
    <w:rsid w:val="004C1478"/>
    <w:rsid w:val="004C3C3B"/>
    <w:rsid w:val="004D3AD7"/>
    <w:rsid w:val="004D6FB3"/>
    <w:rsid w:val="004D7F9A"/>
    <w:rsid w:val="004F606D"/>
    <w:rsid w:val="0055118F"/>
    <w:rsid w:val="005524F0"/>
    <w:rsid w:val="005551C8"/>
    <w:rsid w:val="00565079"/>
    <w:rsid w:val="00590239"/>
    <w:rsid w:val="005C00B8"/>
    <w:rsid w:val="005F3E58"/>
    <w:rsid w:val="005F3FE7"/>
    <w:rsid w:val="0060051F"/>
    <w:rsid w:val="00600BED"/>
    <w:rsid w:val="0063607E"/>
    <w:rsid w:val="0068247D"/>
    <w:rsid w:val="00687C5D"/>
    <w:rsid w:val="006D575B"/>
    <w:rsid w:val="006F075F"/>
    <w:rsid w:val="006F6BDD"/>
    <w:rsid w:val="00706F55"/>
    <w:rsid w:val="0075019F"/>
    <w:rsid w:val="00751D7C"/>
    <w:rsid w:val="00754696"/>
    <w:rsid w:val="00793202"/>
    <w:rsid w:val="007A2FA0"/>
    <w:rsid w:val="00815F41"/>
    <w:rsid w:val="008319C2"/>
    <w:rsid w:val="00867854"/>
    <w:rsid w:val="00873121"/>
    <w:rsid w:val="00885BAC"/>
    <w:rsid w:val="008D43D5"/>
    <w:rsid w:val="008D4761"/>
    <w:rsid w:val="008E7B3B"/>
    <w:rsid w:val="00922B3C"/>
    <w:rsid w:val="009309DC"/>
    <w:rsid w:val="00931D1A"/>
    <w:rsid w:val="00980D16"/>
    <w:rsid w:val="00990723"/>
    <w:rsid w:val="009A350E"/>
    <w:rsid w:val="009D2C7D"/>
    <w:rsid w:val="009D7B9C"/>
    <w:rsid w:val="009E7C89"/>
    <w:rsid w:val="009F5E67"/>
    <w:rsid w:val="00A04D84"/>
    <w:rsid w:val="00A13474"/>
    <w:rsid w:val="00A239C3"/>
    <w:rsid w:val="00A26FB8"/>
    <w:rsid w:val="00A40D96"/>
    <w:rsid w:val="00A414BE"/>
    <w:rsid w:val="00A44304"/>
    <w:rsid w:val="00A651EE"/>
    <w:rsid w:val="00AA3641"/>
    <w:rsid w:val="00AD1086"/>
    <w:rsid w:val="00B227B0"/>
    <w:rsid w:val="00B2409E"/>
    <w:rsid w:val="00B766CA"/>
    <w:rsid w:val="00B80F7C"/>
    <w:rsid w:val="00BB08DF"/>
    <w:rsid w:val="00BB4BCA"/>
    <w:rsid w:val="00BE51FA"/>
    <w:rsid w:val="00C0263E"/>
    <w:rsid w:val="00C14448"/>
    <w:rsid w:val="00C2322A"/>
    <w:rsid w:val="00C76B40"/>
    <w:rsid w:val="00C83F47"/>
    <w:rsid w:val="00C92113"/>
    <w:rsid w:val="00C93A2F"/>
    <w:rsid w:val="00CA77A5"/>
    <w:rsid w:val="00D145EA"/>
    <w:rsid w:val="00D434FB"/>
    <w:rsid w:val="00D613D6"/>
    <w:rsid w:val="00D66FD5"/>
    <w:rsid w:val="00D73D04"/>
    <w:rsid w:val="00D820BB"/>
    <w:rsid w:val="00DB08EC"/>
    <w:rsid w:val="00DB29C6"/>
    <w:rsid w:val="00DC6418"/>
    <w:rsid w:val="00DD2A96"/>
    <w:rsid w:val="00DD6B42"/>
    <w:rsid w:val="00DE0EC0"/>
    <w:rsid w:val="00DF3841"/>
    <w:rsid w:val="00E02B4D"/>
    <w:rsid w:val="00E064F4"/>
    <w:rsid w:val="00E400F3"/>
    <w:rsid w:val="00E57FE2"/>
    <w:rsid w:val="00E74844"/>
    <w:rsid w:val="00E937F8"/>
    <w:rsid w:val="00ED1F12"/>
    <w:rsid w:val="00ED47CE"/>
    <w:rsid w:val="00EE3C59"/>
    <w:rsid w:val="00EE7987"/>
    <w:rsid w:val="00EE7C23"/>
    <w:rsid w:val="00F10A24"/>
    <w:rsid w:val="00F226DA"/>
    <w:rsid w:val="00F8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0DD085"/>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 w:type="paragraph" w:customStyle="1" w:styleId="paragraph">
    <w:name w:val="paragraph"/>
    <w:basedOn w:val="Normal"/>
    <w:rsid w:val="00555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D6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9769">
      <w:bodyDiv w:val="1"/>
      <w:marLeft w:val="0"/>
      <w:marRight w:val="0"/>
      <w:marTop w:val="0"/>
      <w:marBottom w:val="0"/>
      <w:divBdr>
        <w:top w:val="none" w:sz="0" w:space="0" w:color="auto"/>
        <w:left w:val="none" w:sz="0" w:space="0" w:color="auto"/>
        <w:bottom w:val="none" w:sz="0" w:space="0" w:color="auto"/>
        <w:right w:val="none" w:sz="0" w:space="0" w:color="auto"/>
      </w:divBdr>
      <w:divsChild>
        <w:div w:id="948513813">
          <w:marLeft w:val="0"/>
          <w:marRight w:val="0"/>
          <w:marTop w:val="0"/>
          <w:marBottom w:val="0"/>
          <w:divBdr>
            <w:top w:val="none" w:sz="0" w:space="0" w:color="auto"/>
            <w:left w:val="none" w:sz="0" w:space="0" w:color="auto"/>
            <w:bottom w:val="none" w:sz="0" w:space="0" w:color="auto"/>
            <w:right w:val="none" w:sz="0" w:space="0" w:color="auto"/>
          </w:divBdr>
        </w:div>
        <w:div w:id="860244732">
          <w:marLeft w:val="0"/>
          <w:marRight w:val="0"/>
          <w:marTop w:val="0"/>
          <w:marBottom w:val="0"/>
          <w:divBdr>
            <w:top w:val="none" w:sz="0" w:space="0" w:color="auto"/>
            <w:left w:val="none" w:sz="0" w:space="0" w:color="auto"/>
            <w:bottom w:val="none" w:sz="0" w:space="0" w:color="auto"/>
            <w:right w:val="none" w:sz="0" w:space="0" w:color="auto"/>
          </w:divBdr>
        </w:div>
        <w:div w:id="827793961">
          <w:marLeft w:val="0"/>
          <w:marRight w:val="0"/>
          <w:marTop w:val="0"/>
          <w:marBottom w:val="0"/>
          <w:divBdr>
            <w:top w:val="none" w:sz="0" w:space="0" w:color="auto"/>
            <w:left w:val="none" w:sz="0" w:space="0" w:color="auto"/>
            <w:bottom w:val="none" w:sz="0" w:space="0" w:color="auto"/>
            <w:right w:val="none" w:sz="0" w:space="0" w:color="auto"/>
          </w:divBdr>
        </w:div>
      </w:divsChild>
    </w:div>
    <w:div w:id="276454808">
      <w:bodyDiv w:val="1"/>
      <w:marLeft w:val="0"/>
      <w:marRight w:val="0"/>
      <w:marTop w:val="0"/>
      <w:marBottom w:val="0"/>
      <w:divBdr>
        <w:top w:val="none" w:sz="0" w:space="0" w:color="auto"/>
        <w:left w:val="none" w:sz="0" w:space="0" w:color="auto"/>
        <w:bottom w:val="none" w:sz="0" w:space="0" w:color="auto"/>
        <w:right w:val="none" w:sz="0" w:space="0" w:color="auto"/>
      </w:divBdr>
    </w:div>
    <w:div w:id="1334380962">
      <w:bodyDiv w:val="1"/>
      <w:marLeft w:val="0"/>
      <w:marRight w:val="0"/>
      <w:marTop w:val="0"/>
      <w:marBottom w:val="0"/>
      <w:divBdr>
        <w:top w:val="none" w:sz="0" w:space="0" w:color="auto"/>
        <w:left w:val="none" w:sz="0" w:space="0" w:color="auto"/>
        <w:bottom w:val="none" w:sz="0" w:space="0" w:color="auto"/>
        <w:right w:val="none" w:sz="0" w:space="0" w:color="auto"/>
      </w:divBdr>
    </w:div>
    <w:div w:id="2120175704">
      <w:bodyDiv w:val="1"/>
      <w:marLeft w:val="0"/>
      <w:marRight w:val="0"/>
      <w:marTop w:val="0"/>
      <w:marBottom w:val="0"/>
      <w:divBdr>
        <w:top w:val="none" w:sz="0" w:space="0" w:color="auto"/>
        <w:left w:val="none" w:sz="0" w:space="0" w:color="auto"/>
        <w:bottom w:val="none" w:sz="0" w:space="0" w:color="auto"/>
        <w:right w:val="none" w:sz="0" w:space="0" w:color="auto"/>
      </w:divBdr>
      <w:divsChild>
        <w:div w:id="26608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8CC5-1418-4449-9CAF-9DB4F14E61CD}">
  <ds:schemaRefs>
    <ds:schemaRef ds:uri="594d72f0-2006-4c75-8ad1-366b0f5d09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79316a7-f3e7-4128-8916-693104a70cc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3.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977EB-4E4B-48EF-9D8B-3972A216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6</cp:revision>
  <dcterms:created xsi:type="dcterms:W3CDTF">2024-02-19T22:50:00Z</dcterms:created>
  <dcterms:modified xsi:type="dcterms:W3CDTF">2024-03-21T00:16:00Z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