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A1F" w:rsidRDefault="008E3A1F" w:rsidP="008E3A1F">
      <w:pPr>
        <w:pBdr>
          <w:top w:val="none" w:sz="0" w:space="0" w:color="auto"/>
          <w:left w:val="none" w:sz="0" w:space="0" w:color="auto"/>
          <w:bottom w:val="none" w:sz="0" w:space="0" w:color="auto"/>
          <w:right w:val="none" w:sz="0" w:space="0" w:color="auto"/>
        </w:pBdr>
        <w:spacing w:after="122" w:line="259" w:lineRule="auto"/>
        <w:ind w:left="80" w:firstLine="0"/>
        <w:jc w:val="center"/>
      </w:pPr>
      <w:r>
        <w:rPr>
          <w:b/>
          <w:sz w:val="40"/>
          <w:u w:val="single" w:color="000000"/>
        </w:rPr>
        <w:t>NATIONAL POLICING</w:t>
      </w:r>
      <w:r w:rsidR="00CB7741">
        <w:rPr>
          <w:b/>
          <w:sz w:val="40"/>
          <w:u w:val="single" w:color="000000"/>
        </w:rPr>
        <w:t xml:space="preserve"> AND CRIME MEASURES</w:t>
      </w:r>
      <w:r>
        <w:rPr>
          <w:b/>
          <w:sz w:val="40"/>
        </w:rPr>
        <w:t xml:space="preserve"> </w:t>
      </w:r>
    </w:p>
    <w:p w:rsidR="00CB7741" w:rsidRDefault="00CB7741" w:rsidP="008E3A1F">
      <w:pPr>
        <w:pBdr>
          <w:top w:val="none" w:sz="0" w:space="0" w:color="auto"/>
          <w:left w:val="none" w:sz="0" w:space="0" w:color="auto"/>
          <w:bottom w:val="none" w:sz="0" w:space="0" w:color="auto"/>
          <w:right w:val="none" w:sz="0" w:space="0" w:color="auto"/>
        </w:pBdr>
        <w:spacing w:after="161" w:line="259" w:lineRule="auto"/>
        <w:ind w:left="89"/>
        <w:jc w:val="center"/>
        <w:rPr>
          <w:b/>
          <w:sz w:val="36"/>
        </w:rPr>
      </w:pPr>
      <w:r>
        <w:rPr>
          <w:b/>
          <w:sz w:val="36"/>
        </w:rPr>
        <w:t>2022/23 Q2</w:t>
      </w:r>
    </w:p>
    <w:p w:rsidR="003E46A5" w:rsidRDefault="003E46A5" w:rsidP="008E3A1F">
      <w:pPr>
        <w:pBdr>
          <w:top w:val="none" w:sz="0" w:space="0" w:color="auto"/>
          <w:left w:val="none" w:sz="0" w:space="0" w:color="auto"/>
          <w:bottom w:val="none" w:sz="0" w:space="0" w:color="auto"/>
          <w:right w:val="none" w:sz="0" w:space="0" w:color="auto"/>
        </w:pBdr>
        <w:spacing w:after="161" w:line="259" w:lineRule="auto"/>
        <w:ind w:left="89"/>
        <w:jc w:val="center"/>
        <w:rPr>
          <w:b/>
          <w:sz w:val="36"/>
        </w:rPr>
      </w:pPr>
      <w:r w:rsidRPr="003E46A5">
        <w:rPr>
          <w:b/>
          <w:sz w:val="36"/>
        </w:rPr>
        <w:t>Hampshir</w:t>
      </w:r>
      <w:bookmarkStart w:id="0" w:name="_GoBack"/>
      <w:bookmarkEnd w:id="0"/>
      <w:r w:rsidRPr="003E46A5">
        <w:rPr>
          <w:b/>
          <w:sz w:val="36"/>
        </w:rPr>
        <w:t>e &amp; Isle of Wight Constabulary</w:t>
      </w:r>
    </w:p>
    <w:p w:rsidR="008E3A1F" w:rsidRDefault="008E3A1F" w:rsidP="008E3A1F">
      <w:pPr>
        <w:pBdr>
          <w:top w:val="none" w:sz="0" w:space="0" w:color="auto"/>
          <w:left w:val="none" w:sz="0" w:space="0" w:color="auto"/>
          <w:bottom w:val="none" w:sz="0" w:space="0" w:color="auto"/>
          <w:right w:val="none" w:sz="0" w:space="0" w:color="auto"/>
        </w:pBdr>
        <w:spacing w:after="161" w:line="259" w:lineRule="auto"/>
        <w:ind w:left="89"/>
        <w:jc w:val="center"/>
      </w:pPr>
      <w:r>
        <w:rPr>
          <w:b/>
          <w:sz w:val="36"/>
        </w:rPr>
        <w:t xml:space="preserve">And </w:t>
      </w:r>
    </w:p>
    <w:p w:rsidR="008E3A1F" w:rsidRPr="003E46A5" w:rsidRDefault="003E46A5" w:rsidP="003E46A5">
      <w:pPr>
        <w:pBdr>
          <w:top w:val="none" w:sz="0" w:space="0" w:color="auto"/>
          <w:left w:val="none" w:sz="0" w:space="0" w:color="auto"/>
          <w:bottom w:val="none" w:sz="0" w:space="0" w:color="auto"/>
          <w:right w:val="none" w:sz="0" w:space="0" w:color="auto"/>
        </w:pBdr>
        <w:spacing w:after="161" w:line="259" w:lineRule="auto"/>
        <w:ind w:left="89"/>
        <w:jc w:val="center"/>
        <w:rPr>
          <w:b/>
          <w:sz w:val="36"/>
        </w:rPr>
      </w:pPr>
      <w:r>
        <w:rPr>
          <w:b/>
          <w:sz w:val="36"/>
        </w:rPr>
        <w:t>Office of the</w:t>
      </w:r>
      <w:r w:rsidR="008E3A1F">
        <w:rPr>
          <w:b/>
          <w:sz w:val="36"/>
        </w:rPr>
        <w:t xml:space="preserve"> </w:t>
      </w:r>
      <w:r w:rsidRPr="003E46A5">
        <w:rPr>
          <w:b/>
          <w:sz w:val="36"/>
        </w:rPr>
        <w:t>Police and Crime Commissioner for Hampshire and Isle of Wight</w:t>
      </w:r>
    </w:p>
    <w:p w:rsidR="008E3A1F" w:rsidRDefault="008E3A1F" w:rsidP="008E3A1F">
      <w:pPr>
        <w:pBdr>
          <w:top w:val="none" w:sz="0" w:space="0" w:color="auto"/>
          <w:left w:val="none" w:sz="0" w:space="0" w:color="auto"/>
          <w:bottom w:val="none" w:sz="0" w:space="0" w:color="auto"/>
          <w:right w:val="none" w:sz="0" w:space="0" w:color="auto"/>
        </w:pBdr>
        <w:spacing w:after="160" w:line="259" w:lineRule="auto"/>
        <w:ind w:left="0" w:firstLine="0"/>
        <w:jc w:val="left"/>
      </w:pPr>
      <w:r>
        <w:t xml:space="preserve"> </w:t>
      </w:r>
    </w:p>
    <w:p w:rsidR="008E3A1F" w:rsidRDefault="00CB7741" w:rsidP="008E3A1F">
      <w:pPr>
        <w:pBdr>
          <w:top w:val="none" w:sz="0" w:space="0" w:color="auto"/>
          <w:left w:val="none" w:sz="0" w:space="0" w:color="auto"/>
          <w:bottom w:val="none" w:sz="0" w:space="0" w:color="auto"/>
          <w:right w:val="none" w:sz="0" w:space="0" w:color="auto"/>
        </w:pBdr>
        <w:spacing w:after="199" w:line="265" w:lineRule="auto"/>
        <w:ind w:left="10"/>
        <w:jc w:val="left"/>
      </w:pPr>
      <w:r>
        <w:t xml:space="preserve">This document is a statement on Hampshire and Isle of Wight Constabulary’s contribution to the national policing </w:t>
      </w:r>
      <w:r w:rsidR="003059EC">
        <w:t xml:space="preserve">and </w:t>
      </w:r>
      <w:r>
        <w:t xml:space="preserve">measures. </w:t>
      </w:r>
    </w:p>
    <w:p w:rsidR="008E3A1F" w:rsidRDefault="008E3A1F" w:rsidP="008E3A1F">
      <w:pPr>
        <w:pBdr>
          <w:top w:val="none" w:sz="0" w:space="0" w:color="auto"/>
          <w:left w:val="none" w:sz="0" w:space="0" w:color="auto"/>
          <w:bottom w:val="none" w:sz="0" w:space="0" w:color="auto"/>
          <w:right w:val="none" w:sz="0" w:space="0" w:color="auto"/>
        </w:pBdr>
        <w:spacing w:after="199" w:line="265" w:lineRule="auto"/>
        <w:ind w:left="10"/>
        <w:jc w:val="left"/>
      </w:pPr>
      <w:r>
        <w:t xml:space="preserve">The key national policing </w:t>
      </w:r>
      <w:r w:rsidR="00CB7741">
        <w:t>priorities</w:t>
      </w:r>
      <w:r>
        <w:t xml:space="preserve"> are: </w:t>
      </w:r>
    </w:p>
    <w:p w:rsidR="008E3A1F" w:rsidRDefault="008E3A1F" w:rsidP="008E3A1F">
      <w:pPr>
        <w:numPr>
          <w:ilvl w:val="0"/>
          <w:numId w:val="1"/>
        </w:numPr>
        <w:pBdr>
          <w:top w:val="none" w:sz="0" w:space="0" w:color="auto"/>
          <w:left w:val="none" w:sz="0" w:space="0" w:color="auto"/>
          <w:bottom w:val="none" w:sz="0" w:space="0" w:color="auto"/>
          <w:right w:val="none" w:sz="0" w:space="0" w:color="auto"/>
        </w:pBdr>
        <w:spacing w:after="11" w:line="265" w:lineRule="auto"/>
        <w:ind w:hanging="360"/>
        <w:jc w:val="left"/>
      </w:pPr>
      <w:r>
        <w:t xml:space="preserve">Reduce murder and other homicide </w:t>
      </w:r>
    </w:p>
    <w:p w:rsidR="008E3A1F" w:rsidRDefault="008E3A1F" w:rsidP="008E3A1F">
      <w:pPr>
        <w:numPr>
          <w:ilvl w:val="0"/>
          <w:numId w:val="1"/>
        </w:numPr>
        <w:pBdr>
          <w:top w:val="none" w:sz="0" w:space="0" w:color="auto"/>
          <w:left w:val="none" w:sz="0" w:space="0" w:color="auto"/>
          <w:bottom w:val="none" w:sz="0" w:space="0" w:color="auto"/>
          <w:right w:val="none" w:sz="0" w:space="0" w:color="auto"/>
        </w:pBdr>
        <w:spacing w:after="11" w:line="265" w:lineRule="auto"/>
        <w:ind w:hanging="360"/>
        <w:jc w:val="left"/>
      </w:pPr>
      <w:r>
        <w:t xml:space="preserve">Reduce serious violence </w:t>
      </w:r>
    </w:p>
    <w:p w:rsidR="008E3A1F" w:rsidRDefault="008E3A1F" w:rsidP="008E3A1F">
      <w:pPr>
        <w:numPr>
          <w:ilvl w:val="0"/>
          <w:numId w:val="1"/>
        </w:numPr>
        <w:pBdr>
          <w:top w:val="none" w:sz="0" w:space="0" w:color="auto"/>
          <w:left w:val="none" w:sz="0" w:space="0" w:color="auto"/>
          <w:bottom w:val="none" w:sz="0" w:space="0" w:color="auto"/>
          <w:right w:val="none" w:sz="0" w:space="0" w:color="auto"/>
        </w:pBdr>
        <w:spacing w:after="11" w:line="265" w:lineRule="auto"/>
        <w:ind w:hanging="360"/>
        <w:jc w:val="left"/>
      </w:pPr>
      <w:r>
        <w:t xml:space="preserve">Disrupt drugs supply and county lines </w:t>
      </w:r>
    </w:p>
    <w:p w:rsidR="008E3A1F" w:rsidRDefault="008E3A1F" w:rsidP="008E3A1F">
      <w:pPr>
        <w:numPr>
          <w:ilvl w:val="0"/>
          <w:numId w:val="1"/>
        </w:numPr>
        <w:pBdr>
          <w:top w:val="none" w:sz="0" w:space="0" w:color="auto"/>
          <w:left w:val="none" w:sz="0" w:space="0" w:color="auto"/>
          <w:bottom w:val="none" w:sz="0" w:space="0" w:color="auto"/>
          <w:right w:val="none" w:sz="0" w:space="0" w:color="auto"/>
        </w:pBdr>
        <w:spacing w:after="11" w:line="265" w:lineRule="auto"/>
        <w:ind w:hanging="360"/>
        <w:jc w:val="left"/>
      </w:pPr>
      <w:r>
        <w:t xml:space="preserve">Reduce neighbourhood crime </w:t>
      </w:r>
    </w:p>
    <w:p w:rsidR="00BA1E2F" w:rsidRDefault="008E3A1F" w:rsidP="008E3A1F">
      <w:pPr>
        <w:numPr>
          <w:ilvl w:val="0"/>
          <w:numId w:val="1"/>
        </w:numPr>
        <w:pBdr>
          <w:top w:val="none" w:sz="0" w:space="0" w:color="auto"/>
          <w:left w:val="none" w:sz="0" w:space="0" w:color="auto"/>
          <w:bottom w:val="none" w:sz="0" w:space="0" w:color="auto"/>
          <w:right w:val="none" w:sz="0" w:space="0" w:color="auto"/>
        </w:pBdr>
        <w:spacing w:after="11" w:line="265" w:lineRule="auto"/>
        <w:ind w:hanging="360"/>
        <w:jc w:val="left"/>
      </w:pPr>
      <w:r>
        <w:t xml:space="preserve">Improve victim satisfaction with a focus on victims of domestic abuse </w:t>
      </w:r>
    </w:p>
    <w:p w:rsidR="008E3A1F" w:rsidRDefault="00BA1E2F" w:rsidP="008E3A1F">
      <w:pPr>
        <w:numPr>
          <w:ilvl w:val="0"/>
          <w:numId w:val="1"/>
        </w:numPr>
        <w:pBdr>
          <w:top w:val="none" w:sz="0" w:space="0" w:color="auto"/>
          <w:left w:val="none" w:sz="0" w:space="0" w:color="auto"/>
          <w:bottom w:val="none" w:sz="0" w:space="0" w:color="auto"/>
          <w:right w:val="none" w:sz="0" w:space="0" w:color="auto"/>
        </w:pBdr>
        <w:spacing w:after="11" w:line="265" w:lineRule="auto"/>
        <w:ind w:hanging="360"/>
        <w:jc w:val="left"/>
      </w:pPr>
      <w:r>
        <w:t>Tackling</w:t>
      </w:r>
      <w:r w:rsidR="008E3A1F">
        <w:t xml:space="preserve"> cyber crime </w:t>
      </w:r>
    </w:p>
    <w:p w:rsidR="00CB7741" w:rsidRDefault="00CB7741" w:rsidP="008E3A1F">
      <w:pPr>
        <w:pBdr>
          <w:top w:val="none" w:sz="0" w:space="0" w:color="auto"/>
          <w:left w:val="none" w:sz="0" w:space="0" w:color="auto"/>
          <w:bottom w:val="none" w:sz="0" w:space="0" w:color="auto"/>
          <w:right w:val="none" w:sz="0" w:space="0" w:color="auto"/>
        </w:pBdr>
        <w:spacing w:after="160" w:line="259" w:lineRule="auto"/>
        <w:ind w:left="720" w:firstLine="0"/>
        <w:jc w:val="left"/>
      </w:pPr>
    </w:p>
    <w:p w:rsidR="008E3A1F" w:rsidRDefault="00CB7741" w:rsidP="00DB1577">
      <w:pPr>
        <w:pBdr>
          <w:top w:val="none" w:sz="0" w:space="0" w:color="auto"/>
          <w:left w:val="none" w:sz="0" w:space="0" w:color="auto"/>
          <w:bottom w:val="none" w:sz="0" w:space="0" w:color="auto"/>
          <w:right w:val="none" w:sz="0" w:space="0" w:color="auto"/>
        </w:pBdr>
        <w:spacing w:after="160" w:line="259" w:lineRule="auto"/>
        <w:jc w:val="left"/>
      </w:pPr>
      <w:r>
        <w:t>The document will be updated quarterly and will include:</w:t>
      </w:r>
      <w:r w:rsidR="008E3A1F">
        <w:t xml:space="preserve"> </w:t>
      </w:r>
    </w:p>
    <w:p w:rsidR="00CB7741" w:rsidRDefault="00CB7741" w:rsidP="00DB1577">
      <w:pPr>
        <w:numPr>
          <w:ilvl w:val="0"/>
          <w:numId w:val="1"/>
        </w:numPr>
        <w:pBdr>
          <w:top w:val="none" w:sz="0" w:space="0" w:color="auto"/>
          <w:left w:val="none" w:sz="0" w:space="0" w:color="auto"/>
          <w:bottom w:val="none" w:sz="0" w:space="0" w:color="auto"/>
          <w:right w:val="none" w:sz="0" w:space="0" w:color="auto"/>
        </w:pBdr>
        <w:spacing w:after="11" w:line="265" w:lineRule="auto"/>
        <w:ind w:hanging="360"/>
        <w:jc w:val="left"/>
      </w:pPr>
      <w:r>
        <w:t>A summary of relevant statistics</w:t>
      </w:r>
      <w:r w:rsidR="003059EC">
        <w:t xml:space="preserve"> – where relevant a comparison will be made against the baseline year 2018/19 and measures tracked for the latest 6 and 12 months</w:t>
      </w:r>
    </w:p>
    <w:p w:rsidR="00DB1577" w:rsidRDefault="00CB7741" w:rsidP="00DB1577">
      <w:pPr>
        <w:numPr>
          <w:ilvl w:val="0"/>
          <w:numId w:val="1"/>
        </w:numPr>
        <w:pBdr>
          <w:top w:val="none" w:sz="0" w:space="0" w:color="auto"/>
          <w:left w:val="none" w:sz="0" w:space="0" w:color="auto"/>
          <w:bottom w:val="none" w:sz="0" w:space="0" w:color="auto"/>
          <w:right w:val="none" w:sz="0" w:space="0" w:color="auto"/>
        </w:pBdr>
        <w:spacing w:after="11" w:line="265" w:lineRule="auto"/>
        <w:ind w:hanging="360"/>
        <w:jc w:val="left"/>
      </w:pPr>
      <w:r>
        <w:t xml:space="preserve">Review of performance and the Constabulary’s contribution towards the </w:t>
      </w:r>
      <w:r w:rsidR="00DB1577">
        <w:t>priorities</w:t>
      </w:r>
    </w:p>
    <w:p w:rsidR="00CB7741" w:rsidRDefault="00DB1577" w:rsidP="00DB1577">
      <w:pPr>
        <w:numPr>
          <w:ilvl w:val="0"/>
          <w:numId w:val="1"/>
        </w:numPr>
        <w:pBdr>
          <w:top w:val="none" w:sz="0" w:space="0" w:color="auto"/>
          <w:left w:val="none" w:sz="0" w:space="0" w:color="auto"/>
          <w:bottom w:val="none" w:sz="0" w:space="0" w:color="auto"/>
          <w:right w:val="none" w:sz="0" w:space="0" w:color="auto"/>
        </w:pBdr>
        <w:spacing w:after="11" w:line="265" w:lineRule="auto"/>
        <w:ind w:hanging="360"/>
        <w:jc w:val="left"/>
      </w:pPr>
      <w:r>
        <w:t>The</w:t>
      </w:r>
      <w:r w:rsidR="00CB7741">
        <w:t xml:space="preserve"> planned action </w:t>
      </w:r>
      <w:r>
        <w:t>for the force to improve</w:t>
      </w:r>
      <w:r w:rsidR="00CB7741">
        <w:t xml:space="preserve"> performance against </w:t>
      </w:r>
      <w:r>
        <w:t>the</w:t>
      </w:r>
      <w:r w:rsidR="00CB7741">
        <w:t xml:space="preserve"> measures </w:t>
      </w:r>
    </w:p>
    <w:p w:rsidR="00DE5E5C" w:rsidRDefault="00DE5E5C" w:rsidP="00DE5E5C">
      <w:pPr>
        <w:pBdr>
          <w:top w:val="none" w:sz="0" w:space="0" w:color="auto"/>
          <w:left w:val="none" w:sz="0" w:space="0" w:color="auto"/>
          <w:bottom w:val="none" w:sz="0" w:space="0" w:color="auto"/>
          <w:right w:val="none" w:sz="0" w:space="0" w:color="auto"/>
        </w:pBdr>
        <w:spacing w:after="167" w:line="265" w:lineRule="auto"/>
        <w:ind w:left="10"/>
        <w:jc w:val="left"/>
      </w:pPr>
    </w:p>
    <w:p w:rsidR="00DE5E5C" w:rsidRDefault="00DE5E5C" w:rsidP="00DE5E5C">
      <w:pPr>
        <w:pBdr>
          <w:top w:val="none" w:sz="0" w:space="0" w:color="auto"/>
          <w:left w:val="none" w:sz="0" w:space="0" w:color="auto"/>
          <w:bottom w:val="none" w:sz="0" w:space="0" w:color="auto"/>
          <w:right w:val="none" w:sz="0" w:space="0" w:color="auto"/>
        </w:pBdr>
        <w:spacing w:after="167" w:line="265" w:lineRule="auto"/>
        <w:ind w:left="10"/>
        <w:jc w:val="left"/>
      </w:pPr>
    </w:p>
    <w:p w:rsidR="00DE5E5C" w:rsidRDefault="00DE5E5C" w:rsidP="00DE5E5C">
      <w:pPr>
        <w:pBdr>
          <w:top w:val="none" w:sz="0" w:space="0" w:color="auto"/>
          <w:left w:val="none" w:sz="0" w:space="0" w:color="auto"/>
          <w:bottom w:val="none" w:sz="0" w:space="0" w:color="auto"/>
          <w:right w:val="none" w:sz="0" w:space="0" w:color="auto"/>
        </w:pBdr>
        <w:spacing w:after="167" w:line="265" w:lineRule="auto"/>
        <w:ind w:left="10"/>
        <w:jc w:val="left"/>
      </w:pPr>
    </w:p>
    <w:p w:rsidR="00DE5E5C" w:rsidRDefault="00DE5E5C" w:rsidP="00DE5E5C">
      <w:pPr>
        <w:pBdr>
          <w:top w:val="none" w:sz="0" w:space="0" w:color="auto"/>
          <w:left w:val="none" w:sz="0" w:space="0" w:color="auto"/>
          <w:bottom w:val="none" w:sz="0" w:space="0" w:color="auto"/>
          <w:right w:val="none" w:sz="0" w:space="0" w:color="auto"/>
        </w:pBdr>
        <w:spacing w:after="167" w:line="265" w:lineRule="auto"/>
        <w:ind w:left="10"/>
        <w:jc w:val="left"/>
      </w:pPr>
    </w:p>
    <w:p w:rsidR="00DE5E5C" w:rsidRDefault="00DE5E5C" w:rsidP="00DE5E5C">
      <w:pPr>
        <w:pBdr>
          <w:top w:val="none" w:sz="0" w:space="0" w:color="auto"/>
          <w:left w:val="none" w:sz="0" w:space="0" w:color="auto"/>
          <w:bottom w:val="none" w:sz="0" w:space="0" w:color="auto"/>
          <w:right w:val="none" w:sz="0" w:space="0" w:color="auto"/>
        </w:pBdr>
        <w:spacing w:after="167" w:line="265" w:lineRule="auto"/>
        <w:ind w:left="10"/>
        <w:jc w:val="left"/>
      </w:pPr>
    </w:p>
    <w:p w:rsidR="00DE5E5C" w:rsidRDefault="00DE5E5C" w:rsidP="00DE5E5C">
      <w:pPr>
        <w:pBdr>
          <w:top w:val="none" w:sz="0" w:space="0" w:color="auto"/>
          <w:left w:val="none" w:sz="0" w:space="0" w:color="auto"/>
          <w:bottom w:val="none" w:sz="0" w:space="0" w:color="auto"/>
          <w:right w:val="none" w:sz="0" w:space="0" w:color="auto"/>
        </w:pBdr>
        <w:spacing w:after="167" w:line="265" w:lineRule="auto"/>
        <w:ind w:left="10"/>
        <w:jc w:val="left"/>
      </w:pPr>
    </w:p>
    <w:p w:rsidR="00DE5E5C" w:rsidRDefault="00DE5E5C" w:rsidP="00DE5E5C">
      <w:pPr>
        <w:pBdr>
          <w:top w:val="none" w:sz="0" w:space="0" w:color="auto"/>
          <w:left w:val="none" w:sz="0" w:space="0" w:color="auto"/>
          <w:bottom w:val="none" w:sz="0" w:space="0" w:color="auto"/>
          <w:right w:val="none" w:sz="0" w:space="0" w:color="auto"/>
        </w:pBdr>
        <w:spacing w:after="167" w:line="265" w:lineRule="auto"/>
        <w:ind w:left="10"/>
        <w:jc w:val="left"/>
      </w:pPr>
    </w:p>
    <w:p w:rsidR="00DE5E5C" w:rsidRDefault="00DE5E5C" w:rsidP="00DE5E5C">
      <w:pPr>
        <w:pBdr>
          <w:top w:val="none" w:sz="0" w:space="0" w:color="auto"/>
          <w:left w:val="none" w:sz="0" w:space="0" w:color="auto"/>
          <w:bottom w:val="none" w:sz="0" w:space="0" w:color="auto"/>
          <w:right w:val="none" w:sz="0" w:space="0" w:color="auto"/>
        </w:pBdr>
        <w:spacing w:after="167" w:line="265" w:lineRule="auto"/>
        <w:ind w:left="10"/>
        <w:jc w:val="left"/>
      </w:pPr>
    </w:p>
    <w:p w:rsidR="00DE5E5C" w:rsidRDefault="00DE5E5C" w:rsidP="00DE5E5C">
      <w:pPr>
        <w:pBdr>
          <w:top w:val="none" w:sz="0" w:space="0" w:color="auto"/>
          <w:left w:val="none" w:sz="0" w:space="0" w:color="auto"/>
          <w:bottom w:val="none" w:sz="0" w:space="0" w:color="auto"/>
          <w:right w:val="none" w:sz="0" w:space="0" w:color="auto"/>
        </w:pBdr>
        <w:spacing w:after="167" w:line="265" w:lineRule="auto"/>
        <w:ind w:left="10"/>
        <w:jc w:val="left"/>
      </w:pPr>
    </w:p>
    <w:p w:rsidR="00DE5E5C" w:rsidRDefault="00DE5E5C" w:rsidP="00DE5E5C">
      <w:pPr>
        <w:pBdr>
          <w:top w:val="none" w:sz="0" w:space="0" w:color="auto"/>
          <w:left w:val="none" w:sz="0" w:space="0" w:color="auto"/>
          <w:bottom w:val="none" w:sz="0" w:space="0" w:color="auto"/>
          <w:right w:val="none" w:sz="0" w:space="0" w:color="auto"/>
        </w:pBdr>
        <w:spacing w:after="167" w:line="265" w:lineRule="auto"/>
        <w:ind w:left="10"/>
        <w:jc w:val="left"/>
      </w:pPr>
    </w:p>
    <w:p w:rsidR="00DE5E5C" w:rsidRDefault="00DE5E5C" w:rsidP="00DE5E5C">
      <w:pPr>
        <w:pBdr>
          <w:top w:val="none" w:sz="0" w:space="0" w:color="auto"/>
          <w:left w:val="none" w:sz="0" w:space="0" w:color="auto"/>
          <w:bottom w:val="none" w:sz="0" w:space="0" w:color="auto"/>
          <w:right w:val="none" w:sz="0" w:space="0" w:color="auto"/>
        </w:pBdr>
        <w:spacing w:after="167" w:line="265" w:lineRule="auto"/>
        <w:ind w:left="10"/>
        <w:jc w:val="left"/>
      </w:pPr>
    </w:p>
    <w:p w:rsidR="008E3A1F" w:rsidRDefault="008E3A1F" w:rsidP="008E3A1F">
      <w:pPr>
        <w:pBdr>
          <w:top w:val="none" w:sz="0" w:space="0" w:color="auto"/>
          <w:left w:val="none" w:sz="0" w:space="0" w:color="auto"/>
          <w:bottom w:val="none" w:sz="0" w:space="0" w:color="auto"/>
          <w:right w:val="none" w:sz="0" w:space="0" w:color="auto"/>
        </w:pBdr>
        <w:spacing w:after="0" w:line="259" w:lineRule="auto"/>
        <w:ind w:left="-720" w:right="11108" w:firstLine="0"/>
        <w:jc w:val="left"/>
      </w:pPr>
    </w:p>
    <w:tbl>
      <w:tblPr>
        <w:tblStyle w:val="TableGrid"/>
        <w:tblpPr w:leftFromText="180" w:rightFromText="180" w:vertAnchor="page" w:horzAnchor="margin" w:tblpY="1837"/>
        <w:tblW w:w="10456" w:type="dxa"/>
        <w:tblInd w:w="0" w:type="dxa"/>
        <w:tblCellMar>
          <w:left w:w="108" w:type="dxa"/>
          <w:right w:w="108" w:type="dxa"/>
        </w:tblCellMar>
        <w:tblLook w:val="04A0" w:firstRow="1" w:lastRow="0" w:firstColumn="1" w:lastColumn="0" w:noHBand="0" w:noVBand="1"/>
      </w:tblPr>
      <w:tblGrid>
        <w:gridCol w:w="10686"/>
      </w:tblGrid>
      <w:tr w:rsidR="00DB053E" w:rsidTr="00DB053E">
        <w:trPr>
          <w:trHeight w:val="301"/>
        </w:trPr>
        <w:tc>
          <w:tcPr>
            <w:tcW w:w="1045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250A7" w:rsidRDefault="00DB053E" w:rsidP="00DB053E">
            <w:pPr>
              <w:pBdr>
                <w:top w:val="none" w:sz="0" w:space="0" w:color="auto"/>
                <w:left w:val="none" w:sz="0" w:space="0" w:color="auto"/>
                <w:bottom w:val="none" w:sz="0" w:space="0" w:color="auto"/>
                <w:right w:val="none" w:sz="0" w:space="0" w:color="auto"/>
              </w:pBdr>
              <w:spacing w:after="165" w:line="259" w:lineRule="auto"/>
              <w:ind w:left="0" w:firstLine="0"/>
              <w:jc w:val="left"/>
              <w:rPr>
                <w:b/>
                <w:sz w:val="24"/>
              </w:rPr>
            </w:pPr>
            <w:r>
              <w:rPr>
                <w:b/>
                <w:sz w:val="24"/>
              </w:rPr>
              <w:lastRenderedPageBreak/>
              <w:t>Priority area: Reduce Murder and other homicide</w:t>
            </w:r>
          </w:p>
          <w:p w:rsidR="001250A7" w:rsidRDefault="001250A7" w:rsidP="001250A7">
            <w:pPr>
              <w:pBdr>
                <w:top w:val="none" w:sz="0" w:space="0" w:color="auto"/>
                <w:left w:val="none" w:sz="0" w:space="0" w:color="auto"/>
                <w:bottom w:val="none" w:sz="0" w:space="0" w:color="auto"/>
                <w:right w:val="none" w:sz="0" w:space="0" w:color="auto"/>
              </w:pBdr>
              <w:spacing w:after="0" w:line="240" w:lineRule="auto"/>
              <w:ind w:left="0" w:firstLine="0"/>
              <w:jc w:val="left"/>
            </w:pPr>
            <w:r>
              <w:t xml:space="preserve">Measures: </w:t>
            </w:r>
          </w:p>
          <w:p w:rsidR="001250A7" w:rsidRPr="000964C1" w:rsidRDefault="001250A7" w:rsidP="001250A7">
            <w:pPr>
              <w:pStyle w:val="ListParagraph"/>
              <w:numPr>
                <w:ilvl w:val="0"/>
                <w:numId w:val="9"/>
              </w:numPr>
              <w:pBdr>
                <w:top w:val="none" w:sz="0" w:space="0" w:color="auto"/>
                <w:left w:val="none" w:sz="0" w:space="0" w:color="auto"/>
                <w:bottom w:val="none" w:sz="0" w:space="0" w:color="auto"/>
                <w:right w:val="none" w:sz="0" w:space="0" w:color="auto"/>
              </w:pBdr>
              <w:spacing w:after="165" w:line="259" w:lineRule="auto"/>
              <w:jc w:val="left"/>
            </w:pPr>
            <w:r w:rsidRPr="000964C1">
              <w:t xml:space="preserve">Police recorded homicides </w:t>
            </w:r>
          </w:p>
        </w:tc>
      </w:tr>
      <w:tr w:rsidR="00E95C7E" w:rsidTr="000E004B">
        <w:trPr>
          <w:trHeight w:val="1144"/>
        </w:trPr>
        <w:tc>
          <w:tcPr>
            <w:tcW w:w="10456" w:type="dxa"/>
            <w:tcBorders>
              <w:top w:val="single" w:sz="4" w:space="0" w:color="000000"/>
              <w:left w:val="single" w:sz="4" w:space="0" w:color="000000"/>
              <w:bottom w:val="single" w:sz="4" w:space="0" w:color="000000"/>
              <w:right w:val="single" w:sz="4" w:space="0" w:color="000000"/>
            </w:tcBorders>
          </w:tcPr>
          <w:p w:rsidR="00DB053E" w:rsidRDefault="00DB053E" w:rsidP="004063E0">
            <w:pPr>
              <w:pBdr>
                <w:top w:val="none" w:sz="0" w:space="0" w:color="auto"/>
                <w:left w:val="none" w:sz="0" w:space="0" w:color="auto"/>
                <w:bottom w:val="none" w:sz="0" w:space="0" w:color="auto"/>
                <w:right w:val="none" w:sz="0" w:space="0" w:color="auto"/>
              </w:pBdr>
              <w:spacing w:after="165" w:line="259" w:lineRule="auto"/>
              <w:ind w:left="0" w:firstLine="0"/>
              <w:jc w:val="center"/>
              <w:rPr>
                <w:b/>
                <w:sz w:val="24"/>
              </w:rPr>
            </w:pPr>
          </w:p>
          <w:p w:rsidR="008E3A1F" w:rsidRDefault="006031B7" w:rsidP="004063E0">
            <w:pPr>
              <w:pBdr>
                <w:top w:val="none" w:sz="0" w:space="0" w:color="auto"/>
                <w:left w:val="none" w:sz="0" w:space="0" w:color="auto"/>
                <w:bottom w:val="none" w:sz="0" w:space="0" w:color="auto"/>
                <w:right w:val="none" w:sz="0" w:space="0" w:color="auto"/>
              </w:pBdr>
              <w:spacing w:after="165" w:line="259" w:lineRule="auto"/>
              <w:ind w:left="0" w:firstLine="0"/>
              <w:jc w:val="center"/>
              <w:rPr>
                <w:b/>
                <w:sz w:val="24"/>
              </w:rPr>
            </w:pPr>
            <w:r>
              <w:rPr>
                <w:b/>
                <w:noProof/>
                <w:sz w:val="24"/>
              </w:rPr>
              <w:drawing>
                <wp:inline distT="0" distB="0" distL="0" distR="0" wp14:anchorId="4969A77B">
                  <wp:extent cx="4584700" cy="2871470"/>
                  <wp:effectExtent l="0" t="0" r="635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871470"/>
                          </a:xfrm>
                          <a:prstGeom prst="rect">
                            <a:avLst/>
                          </a:prstGeom>
                          <a:noFill/>
                        </pic:spPr>
                      </pic:pic>
                    </a:graphicData>
                  </a:graphic>
                </wp:inline>
              </w:drawing>
            </w:r>
          </w:p>
          <w:p w:rsidR="00E95C7E" w:rsidRDefault="006031B7" w:rsidP="00E95C7E">
            <w:pPr>
              <w:pBdr>
                <w:top w:val="none" w:sz="0" w:space="0" w:color="auto"/>
                <w:left w:val="none" w:sz="0" w:space="0" w:color="auto"/>
                <w:bottom w:val="none" w:sz="0" w:space="0" w:color="auto"/>
                <w:right w:val="none" w:sz="0" w:space="0" w:color="auto"/>
              </w:pBdr>
              <w:spacing w:after="165" w:line="259" w:lineRule="auto"/>
              <w:ind w:left="0" w:firstLine="0"/>
              <w:jc w:val="left"/>
              <w:rPr>
                <w:b/>
                <w:sz w:val="24"/>
              </w:rPr>
            </w:pPr>
            <w:r w:rsidRPr="006031B7">
              <w:rPr>
                <w:b/>
                <w:noProof/>
                <w:sz w:val="24"/>
              </w:rPr>
              <w:drawing>
                <wp:inline distT="0" distB="0" distL="0" distR="0">
                  <wp:extent cx="6648450" cy="771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8450" cy="771525"/>
                          </a:xfrm>
                          <a:prstGeom prst="rect">
                            <a:avLst/>
                          </a:prstGeom>
                          <a:noFill/>
                          <a:ln>
                            <a:noFill/>
                          </a:ln>
                        </pic:spPr>
                      </pic:pic>
                    </a:graphicData>
                  </a:graphic>
                </wp:inline>
              </w:drawing>
            </w:r>
          </w:p>
          <w:p w:rsidR="00E95C7E" w:rsidRDefault="00862CFF" w:rsidP="00E95C7E">
            <w:pPr>
              <w:pBdr>
                <w:top w:val="none" w:sz="0" w:space="0" w:color="auto"/>
                <w:left w:val="none" w:sz="0" w:space="0" w:color="auto"/>
                <w:bottom w:val="none" w:sz="0" w:space="0" w:color="auto"/>
                <w:right w:val="none" w:sz="0" w:space="0" w:color="auto"/>
              </w:pBdr>
              <w:spacing w:after="0" w:line="259" w:lineRule="auto"/>
              <w:ind w:left="1" w:firstLine="0"/>
              <w:jc w:val="left"/>
              <w:rPr>
                <w:b/>
              </w:rPr>
            </w:pPr>
            <w:r>
              <w:rPr>
                <w:b/>
              </w:rPr>
              <w:t>Force response to homicides:</w:t>
            </w:r>
          </w:p>
          <w:p w:rsidR="00862CFF" w:rsidRPr="0006251F" w:rsidRDefault="00862CFF" w:rsidP="00E95C7E">
            <w:pPr>
              <w:pBdr>
                <w:top w:val="none" w:sz="0" w:space="0" w:color="auto"/>
                <w:left w:val="none" w:sz="0" w:space="0" w:color="auto"/>
                <w:bottom w:val="none" w:sz="0" w:space="0" w:color="auto"/>
                <w:right w:val="none" w:sz="0" w:space="0" w:color="auto"/>
              </w:pBdr>
              <w:spacing w:after="0" w:line="259" w:lineRule="auto"/>
              <w:ind w:left="1" w:firstLine="0"/>
              <w:jc w:val="left"/>
            </w:pPr>
          </w:p>
          <w:p w:rsidR="0006251F" w:rsidRDefault="0006251F" w:rsidP="00846D17">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Major Crime </w:t>
            </w:r>
            <w:r w:rsidR="00846D17">
              <w:t xml:space="preserve">(MC) </w:t>
            </w:r>
            <w:r>
              <w:t xml:space="preserve">Department </w:t>
            </w:r>
            <w:r w:rsidRPr="0006251F">
              <w:t xml:space="preserve">own all </w:t>
            </w:r>
            <w:r w:rsidR="00776E15">
              <w:t xml:space="preserve">confirmed </w:t>
            </w:r>
            <w:r w:rsidRPr="0006251F">
              <w:t xml:space="preserve">homicide </w:t>
            </w:r>
            <w:r w:rsidR="00776E15">
              <w:t>cases</w:t>
            </w:r>
            <w:r>
              <w:t xml:space="preserve"> within the Constabulary and maintain oversight for the accuracy of reported data, including: CRISMSEC7, </w:t>
            </w:r>
            <w:r w:rsidR="00846D17">
              <w:t xml:space="preserve">crime data integrity and data system management (HOLMES/Niche). The force </w:t>
            </w:r>
            <w:r w:rsidR="00776E15">
              <w:t xml:space="preserve">operate </w:t>
            </w:r>
            <w:r w:rsidR="00846D17">
              <w:t xml:space="preserve">according to a </w:t>
            </w:r>
            <w:r w:rsidR="00776E15">
              <w:t xml:space="preserve">surge </w:t>
            </w:r>
            <w:r w:rsidR="00846D17">
              <w:t>model. This means there is a lean core</w:t>
            </w:r>
            <w:r w:rsidR="00776E15">
              <w:t>-group</w:t>
            </w:r>
            <w:r w:rsidR="00846D17">
              <w:t xml:space="preserve"> of trained staff responsible for fulfilling mandatory MIRSAP roles; the wider force then supplements </w:t>
            </w:r>
            <w:r w:rsidR="00776E15">
              <w:t>MC</w:t>
            </w:r>
            <w:r w:rsidR="00846D17">
              <w:t xml:space="preserve"> with additional staff to meet peaks in demand. Over the last 12 months a cadre of officers trained in the manage</w:t>
            </w:r>
            <w:r w:rsidR="00F12204">
              <w:t xml:space="preserve">ment of HOLMES/MIRSAP </w:t>
            </w:r>
            <w:r w:rsidR="00846D17">
              <w:t xml:space="preserve">has been developed outside of the department to enhance resilience. </w:t>
            </w:r>
          </w:p>
          <w:p w:rsidR="00846D17" w:rsidRDefault="00846D17" w:rsidP="00846D17">
            <w:pPr>
              <w:pBdr>
                <w:top w:val="none" w:sz="0" w:space="0" w:color="auto"/>
                <w:left w:val="none" w:sz="0" w:space="0" w:color="auto"/>
                <w:bottom w:val="none" w:sz="0" w:space="0" w:color="auto"/>
                <w:right w:val="none" w:sz="0" w:space="0" w:color="auto"/>
              </w:pBdr>
              <w:spacing w:after="0" w:line="259" w:lineRule="auto"/>
              <w:ind w:left="0" w:firstLine="0"/>
              <w:jc w:val="left"/>
            </w:pPr>
          </w:p>
          <w:p w:rsidR="00846D17" w:rsidRDefault="00846D17" w:rsidP="00846D17">
            <w:pPr>
              <w:pBdr>
                <w:top w:val="none" w:sz="0" w:space="0" w:color="auto"/>
                <w:left w:val="none" w:sz="0" w:space="0" w:color="auto"/>
                <w:bottom w:val="none" w:sz="0" w:space="0" w:color="auto"/>
                <w:right w:val="none" w:sz="0" w:space="0" w:color="auto"/>
              </w:pBdr>
              <w:spacing w:after="0" w:line="259" w:lineRule="auto"/>
              <w:ind w:left="0" w:firstLine="0"/>
              <w:jc w:val="left"/>
            </w:pPr>
            <w:r>
              <w:t>The force response to homicides is dependent on the dynamics of each particular case. Cat A and A+ offences are typically supported by a Gold group and PIP4 to ensure there is adequate organisational focus and operational space to meet the addi</w:t>
            </w:r>
            <w:r w:rsidR="00F12204">
              <w:t xml:space="preserve">tional demand these cases pose. There is always an on-duty homicide-trained PIP3 Senior Investigating Officer (SIO) available to lead cases within the force as they emerge. This is covered via callout out-of-hours. </w:t>
            </w:r>
          </w:p>
          <w:p w:rsidR="00F12204" w:rsidRDefault="00F12204" w:rsidP="00846D17">
            <w:pPr>
              <w:pBdr>
                <w:top w:val="none" w:sz="0" w:space="0" w:color="auto"/>
                <w:left w:val="none" w:sz="0" w:space="0" w:color="auto"/>
                <w:bottom w:val="none" w:sz="0" w:space="0" w:color="auto"/>
                <w:right w:val="none" w:sz="0" w:space="0" w:color="auto"/>
              </w:pBdr>
              <w:spacing w:after="0" w:line="259" w:lineRule="auto"/>
              <w:ind w:left="0" w:firstLine="0"/>
              <w:jc w:val="left"/>
            </w:pPr>
          </w:p>
          <w:p w:rsidR="00F12204" w:rsidRDefault="00F12204" w:rsidP="00846D17">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Major Crime and the Child Abuse Investigation Team </w:t>
            </w:r>
            <w:r w:rsidR="00776E15">
              <w:t xml:space="preserve">(CAIT) </w:t>
            </w:r>
            <w:r>
              <w:t>are co-located in the Constabulary’s 3</w:t>
            </w:r>
            <w:r w:rsidR="004A4AFD">
              <w:t xml:space="preserve"> bases (N, E and W). </w:t>
            </w:r>
            <w:r w:rsidR="00776E15">
              <w:t>CAIT cove</w:t>
            </w:r>
            <w:r w:rsidR="00C035C2">
              <w:t xml:space="preserve">r attendance at all </w:t>
            </w:r>
            <w:r w:rsidR="00776E15">
              <w:t>child death</w:t>
            </w:r>
            <w:r w:rsidR="00C035C2">
              <w:t>s 24/7</w:t>
            </w:r>
            <w:r w:rsidR="00776E15">
              <w:t>. This rota is</w:t>
            </w:r>
            <w:r w:rsidR="00C035C2">
              <w:t xml:space="preserve"> staffed by Detective Inspectors who have undertaken child death investigation training. If homicide </w:t>
            </w:r>
            <w:r w:rsidR="00CE3460">
              <w:t>(</w:t>
            </w:r>
            <w:r w:rsidR="00C035C2">
              <w:t xml:space="preserve">beyond </w:t>
            </w:r>
            <w:r w:rsidR="00CE3460">
              <w:t>reckless accidental death of a baby)</w:t>
            </w:r>
            <w:r w:rsidR="00C035C2">
              <w:t xml:space="preserve"> is suspected, MC will assume owners</w:t>
            </w:r>
            <w:r w:rsidR="00673CCE">
              <w:t xml:space="preserve">hip. CAIT take an active part in every Joint Action Response (JAR) meeting following child death and will chair these in the event of criminality being suspected. The JAR has an ongoing mission to realise the holistic </w:t>
            </w:r>
            <w:r w:rsidR="00A02B90">
              <w:t>situations around each child’s passing to avoid further harm to others who may still be in the environment initial harm occurred in. It also has a responsibility to initiate positive change to practice and procedure</w:t>
            </w:r>
            <w:r w:rsidR="00E40F88">
              <w:t xml:space="preserve"> and share information in the interests of child safety. </w:t>
            </w:r>
            <w:r w:rsidR="00A02B90">
              <w:t xml:space="preserve">  </w:t>
            </w:r>
          </w:p>
          <w:p w:rsidR="0006251F" w:rsidRDefault="0006251F" w:rsidP="00E95C7E">
            <w:pPr>
              <w:pBdr>
                <w:top w:val="none" w:sz="0" w:space="0" w:color="auto"/>
                <w:left w:val="none" w:sz="0" w:space="0" w:color="auto"/>
                <w:bottom w:val="none" w:sz="0" w:space="0" w:color="auto"/>
                <w:right w:val="none" w:sz="0" w:space="0" w:color="auto"/>
              </w:pBdr>
              <w:spacing w:after="0" w:line="259" w:lineRule="auto"/>
              <w:ind w:left="1" w:firstLine="0"/>
              <w:jc w:val="left"/>
              <w:rPr>
                <w:b/>
              </w:rPr>
            </w:pPr>
          </w:p>
          <w:p w:rsidR="00C21659" w:rsidRDefault="00C21659" w:rsidP="00E95C7E">
            <w:pPr>
              <w:pBdr>
                <w:top w:val="none" w:sz="0" w:space="0" w:color="auto"/>
                <w:left w:val="none" w:sz="0" w:space="0" w:color="auto"/>
                <w:bottom w:val="none" w:sz="0" w:space="0" w:color="auto"/>
                <w:right w:val="none" w:sz="0" w:space="0" w:color="auto"/>
              </w:pBdr>
              <w:spacing w:after="0" w:line="259" w:lineRule="auto"/>
              <w:ind w:left="1" w:firstLine="0"/>
              <w:jc w:val="left"/>
              <w:rPr>
                <w:b/>
              </w:rPr>
            </w:pPr>
            <w:r>
              <w:rPr>
                <w:b/>
              </w:rPr>
              <w:t xml:space="preserve">Profile of offences (October 21 – Sept 22): </w:t>
            </w:r>
          </w:p>
          <w:p w:rsidR="00C21659" w:rsidRDefault="00C21659" w:rsidP="00C21659">
            <w:pPr>
              <w:pBdr>
                <w:top w:val="none" w:sz="0" w:space="0" w:color="auto"/>
                <w:left w:val="none" w:sz="0" w:space="0" w:color="auto"/>
                <w:bottom w:val="none" w:sz="0" w:space="0" w:color="auto"/>
                <w:right w:val="none" w:sz="0" w:space="0" w:color="auto"/>
              </w:pBdr>
              <w:spacing w:after="0" w:line="259" w:lineRule="auto"/>
              <w:ind w:left="0" w:firstLine="0"/>
              <w:jc w:val="left"/>
              <w:rPr>
                <w:b/>
              </w:rPr>
            </w:pPr>
          </w:p>
          <w:p w:rsidR="00E43185" w:rsidRDefault="00E43185" w:rsidP="00C21659">
            <w:pPr>
              <w:pBdr>
                <w:top w:val="none" w:sz="0" w:space="0" w:color="auto"/>
                <w:left w:val="none" w:sz="0" w:space="0" w:color="auto"/>
                <w:bottom w:val="none" w:sz="0" w:space="0" w:color="auto"/>
                <w:right w:val="none" w:sz="0" w:space="0" w:color="auto"/>
              </w:pBdr>
              <w:spacing w:after="0" w:line="259" w:lineRule="auto"/>
              <w:ind w:left="0" w:firstLine="0"/>
              <w:jc w:val="left"/>
              <w:rPr>
                <w:b/>
              </w:rPr>
            </w:pPr>
            <w:r>
              <w:rPr>
                <w:b/>
              </w:rPr>
              <w:t>Knife, drugs and criminal groups</w:t>
            </w:r>
          </w:p>
          <w:p w:rsidR="00E43185" w:rsidRDefault="00E43185" w:rsidP="00C21659">
            <w:pPr>
              <w:pBdr>
                <w:top w:val="none" w:sz="0" w:space="0" w:color="auto"/>
                <w:left w:val="none" w:sz="0" w:space="0" w:color="auto"/>
                <w:bottom w:val="none" w:sz="0" w:space="0" w:color="auto"/>
                <w:right w:val="none" w:sz="0" w:space="0" w:color="auto"/>
              </w:pBdr>
              <w:spacing w:after="0" w:line="259" w:lineRule="auto"/>
              <w:ind w:left="0" w:firstLine="0"/>
              <w:jc w:val="left"/>
              <w:rPr>
                <w:b/>
              </w:rPr>
            </w:pPr>
          </w:p>
          <w:p w:rsidR="00C21659" w:rsidRDefault="00E43185" w:rsidP="00E43185">
            <w:pPr>
              <w:pStyle w:val="ListParagraph"/>
              <w:numPr>
                <w:ilvl w:val="0"/>
                <w:numId w:val="13"/>
              </w:numPr>
              <w:pBdr>
                <w:top w:val="none" w:sz="0" w:space="0" w:color="auto"/>
                <w:left w:val="none" w:sz="0" w:space="0" w:color="auto"/>
                <w:bottom w:val="none" w:sz="0" w:space="0" w:color="auto"/>
                <w:right w:val="none" w:sz="0" w:space="0" w:color="auto"/>
              </w:pBdr>
              <w:spacing w:after="0" w:line="259" w:lineRule="auto"/>
              <w:jc w:val="left"/>
            </w:pPr>
            <w:r>
              <w:t xml:space="preserve">9 of the 19 recorded offences involve the use of a knife. </w:t>
            </w:r>
          </w:p>
          <w:p w:rsidR="00E43185" w:rsidRDefault="00E43185" w:rsidP="00E43185">
            <w:pPr>
              <w:pStyle w:val="ListParagraph"/>
              <w:numPr>
                <w:ilvl w:val="0"/>
                <w:numId w:val="13"/>
              </w:numPr>
              <w:pBdr>
                <w:top w:val="none" w:sz="0" w:space="0" w:color="auto"/>
                <w:left w:val="none" w:sz="0" w:space="0" w:color="auto"/>
                <w:bottom w:val="none" w:sz="0" w:space="0" w:color="auto"/>
                <w:right w:val="none" w:sz="0" w:space="0" w:color="auto"/>
              </w:pBdr>
              <w:spacing w:after="0" w:line="259" w:lineRule="auto"/>
              <w:jc w:val="left"/>
            </w:pPr>
            <w:r>
              <w:t>5 of those of offences involving a knife have been associated to drugs related issues.</w:t>
            </w:r>
          </w:p>
          <w:p w:rsidR="00E43185" w:rsidRDefault="00E43185" w:rsidP="00E43185">
            <w:pPr>
              <w:pStyle w:val="ListParagraph"/>
              <w:numPr>
                <w:ilvl w:val="0"/>
                <w:numId w:val="13"/>
              </w:numPr>
              <w:pBdr>
                <w:top w:val="none" w:sz="0" w:space="0" w:color="auto"/>
                <w:left w:val="none" w:sz="0" w:space="0" w:color="auto"/>
                <w:bottom w:val="none" w:sz="0" w:space="0" w:color="auto"/>
                <w:right w:val="none" w:sz="0" w:space="0" w:color="auto"/>
              </w:pBdr>
              <w:spacing w:after="0" w:line="259" w:lineRule="auto"/>
              <w:jc w:val="left"/>
            </w:pPr>
            <w:r>
              <w:t xml:space="preserve">3 of the 5 offences involving drugs and knives have been associated to criminal groups/associations with apparent planning and premeditation. </w:t>
            </w:r>
          </w:p>
          <w:p w:rsidR="00E43185" w:rsidRPr="00E43185" w:rsidRDefault="00E43185" w:rsidP="00E43185">
            <w:pPr>
              <w:pStyle w:val="ListParagraph"/>
              <w:pBdr>
                <w:top w:val="none" w:sz="0" w:space="0" w:color="auto"/>
                <w:left w:val="none" w:sz="0" w:space="0" w:color="auto"/>
                <w:bottom w:val="none" w:sz="0" w:space="0" w:color="auto"/>
                <w:right w:val="none" w:sz="0" w:space="0" w:color="auto"/>
              </w:pBdr>
              <w:spacing w:after="0" w:line="259" w:lineRule="auto"/>
              <w:ind w:firstLine="0"/>
              <w:jc w:val="left"/>
            </w:pPr>
            <w:r>
              <w:t xml:space="preserve"> </w:t>
            </w:r>
          </w:p>
          <w:p w:rsidR="0006251F" w:rsidRDefault="0006251F" w:rsidP="0006251F">
            <w:pPr>
              <w:pBdr>
                <w:top w:val="none" w:sz="0" w:space="0" w:color="auto"/>
                <w:left w:val="none" w:sz="0" w:space="0" w:color="auto"/>
                <w:bottom w:val="none" w:sz="0" w:space="0" w:color="auto"/>
                <w:right w:val="none" w:sz="0" w:space="0" w:color="auto"/>
              </w:pBdr>
              <w:spacing w:after="0" w:line="259" w:lineRule="auto"/>
              <w:ind w:left="1" w:firstLine="0"/>
              <w:jc w:val="left"/>
              <w:rPr>
                <w:b/>
              </w:rPr>
            </w:pPr>
            <w:r>
              <w:rPr>
                <w:b/>
              </w:rPr>
              <w:t>Domesti</w:t>
            </w:r>
            <w:r w:rsidR="00CE3460">
              <w:rPr>
                <w:b/>
              </w:rPr>
              <w:t>c offences</w:t>
            </w:r>
          </w:p>
          <w:p w:rsidR="00CE3460" w:rsidRDefault="00CE3460" w:rsidP="0006251F">
            <w:pPr>
              <w:pBdr>
                <w:top w:val="none" w:sz="0" w:space="0" w:color="auto"/>
                <w:left w:val="none" w:sz="0" w:space="0" w:color="auto"/>
                <w:bottom w:val="none" w:sz="0" w:space="0" w:color="auto"/>
                <w:right w:val="none" w:sz="0" w:space="0" w:color="auto"/>
              </w:pBdr>
              <w:spacing w:after="0" w:line="259" w:lineRule="auto"/>
              <w:ind w:left="1" w:firstLine="0"/>
              <w:jc w:val="left"/>
              <w:rPr>
                <w:b/>
              </w:rPr>
            </w:pPr>
          </w:p>
          <w:p w:rsidR="00CE3460" w:rsidRPr="00CE3460" w:rsidRDefault="00CE3460" w:rsidP="00CE3460">
            <w:pPr>
              <w:pStyle w:val="ListParagraph"/>
              <w:numPr>
                <w:ilvl w:val="0"/>
                <w:numId w:val="13"/>
              </w:numPr>
              <w:pBdr>
                <w:top w:val="none" w:sz="0" w:space="0" w:color="auto"/>
                <w:left w:val="none" w:sz="0" w:space="0" w:color="auto"/>
                <w:bottom w:val="none" w:sz="0" w:space="0" w:color="auto"/>
                <w:right w:val="none" w:sz="0" w:space="0" w:color="auto"/>
              </w:pBdr>
              <w:spacing w:after="0" w:line="259" w:lineRule="auto"/>
              <w:jc w:val="left"/>
            </w:pPr>
            <w:r w:rsidRPr="00CE3460">
              <w:t xml:space="preserve">5 of all offences recorded involve a domestic violence connection. </w:t>
            </w:r>
          </w:p>
          <w:p w:rsidR="00CE3460" w:rsidRPr="00CE3460" w:rsidRDefault="00CE3460" w:rsidP="00CE3460">
            <w:pPr>
              <w:pStyle w:val="ListParagraph"/>
              <w:numPr>
                <w:ilvl w:val="0"/>
                <w:numId w:val="13"/>
              </w:numPr>
              <w:pBdr>
                <w:top w:val="none" w:sz="0" w:space="0" w:color="auto"/>
                <w:left w:val="none" w:sz="0" w:space="0" w:color="auto"/>
                <w:bottom w:val="none" w:sz="0" w:space="0" w:color="auto"/>
                <w:right w:val="none" w:sz="0" w:space="0" w:color="auto"/>
              </w:pBdr>
              <w:spacing w:after="0" w:line="259" w:lineRule="auto"/>
              <w:jc w:val="left"/>
            </w:pPr>
            <w:r w:rsidRPr="00CE3460">
              <w:t xml:space="preserve">Only 2 of those offences link to a traditional partner on partner relationship </w:t>
            </w:r>
          </w:p>
          <w:p w:rsidR="00CE3460" w:rsidRPr="00CE3460" w:rsidRDefault="00CE3460" w:rsidP="00CE3460">
            <w:pPr>
              <w:pStyle w:val="ListParagraph"/>
              <w:numPr>
                <w:ilvl w:val="0"/>
                <w:numId w:val="13"/>
              </w:numPr>
              <w:pBdr>
                <w:top w:val="none" w:sz="0" w:space="0" w:color="auto"/>
                <w:left w:val="none" w:sz="0" w:space="0" w:color="auto"/>
                <w:bottom w:val="none" w:sz="0" w:space="0" w:color="auto"/>
                <w:right w:val="none" w:sz="0" w:space="0" w:color="auto"/>
              </w:pBdr>
              <w:spacing w:after="0" w:line="259" w:lineRule="auto"/>
              <w:jc w:val="left"/>
            </w:pPr>
            <w:r w:rsidRPr="00CE3460">
              <w:t>2 involve neglect/mercy killings</w:t>
            </w:r>
          </w:p>
          <w:p w:rsidR="00CE3460" w:rsidRPr="00CE3460" w:rsidRDefault="00CE3460" w:rsidP="00CE3460">
            <w:pPr>
              <w:pStyle w:val="ListParagraph"/>
              <w:numPr>
                <w:ilvl w:val="0"/>
                <w:numId w:val="13"/>
              </w:numPr>
              <w:pBdr>
                <w:top w:val="none" w:sz="0" w:space="0" w:color="auto"/>
                <w:left w:val="none" w:sz="0" w:space="0" w:color="auto"/>
                <w:bottom w:val="none" w:sz="0" w:space="0" w:color="auto"/>
                <w:right w:val="none" w:sz="0" w:space="0" w:color="auto"/>
              </w:pBdr>
              <w:spacing w:after="0" w:line="259" w:lineRule="auto"/>
              <w:jc w:val="left"/>
            </w:pPr>
            <w:r w:rsidRPr="00CE3460">
              <w:t xml:space="preserve">1 was a brother on brother stabbing.  </w:t>
            </w:r>
          </w:p>
          <w:p w:rsidR="00C21659" w:rsidRDefault="00C21659" w:rsidP="00E95C7E">
            <w:pPr>
              <w:pBdr>
                <w:top w:val="none" w:sz="0" w:space="0" w:color="auto"/>
                <w:left w:val="none" w:sz="0" w:space="0" w:color="auto"/>
                <w:bottom w:val="none" w:sz="0" w:space="0" w:color="auto"/>
                <w:right w:val="none" w:sz="0" w:space="0" w:color="auto"/>
              </w:pBdr>
              <w:spacing w:after="0" w:line="259" w:lineRule="auto"/>
              <w:ind w:left="1" w:firstLine="0"/>
              <w:jc w:val="left"/>
              <w:rPr>
                <w:b/>
              </w:rPr>
            </w:pPr>
          </w:p>
          <w:p w:rsidR="00CE3460" w:rsidRDefault="00CE3460" w:rsidP="00E95C7E">
            <w:pPr>
              <w:pBdr>
                <w:top w:val="none" w:sz="0" w:space="0" w:color="auto"/>
                <w:left w:val="none" w:sz="0" w:space="0" w:color="auto"/>
                <w:bottom w:val="none" w:sz="0" w:space="0" w:color="auto"/>
                <w:right w:val="none" w:sz="0" w:space="0" w:color="auto"/>
              </w:pBdr>
              <w:spacing w:after="0" w:line="259" w:lineRule="auto"/>
              <w:ind w:left="1" w:firstLine="0"/>
              <w:jc w:val="left"/>
              <w:rPr>
                <w:b/>
              </w:rPr>
            </w:pPr>
            <w:r>
              <w:rPr>
                <w:b/>
              </w:rPr>
              <w:t xml:space="preserve">Learning and Review </w:t>
            </w:r>
          </w:p>
          <w:p w:rsidR="00CE3460" w:rsidRDefault="00CE3460" w:rsidP="00E95C7E">
            <w:pPr>
              <w:pBdr>
                <w:top w:val="none" w:sz="0" w:space="0" w:color="auto"/>
                <w:left w:val="none" w:sz="0" w:space="0" w:color="auto"/>
                <w:bottom w:val="none" w:sz="0" w:space="0" w:color="auto"/>
                <w:right w:val="none" w:sz="0" w:space="0" w:color="auto"/>
              </w:pBdr>
              <w:spacing w:after="0" w:line="259" w:lineRule="auto"/>
              <w:ind w:left="1" w:firstLine="0"/>
              <w:jc w:val="left"/>
              <w:rPr>
                <w:b/>
              </w:rPr>
            </w:pPr>
          </w:p>
          <w:p w:rsidR="00CE3460" w:rsidRPr="00CE3460" w:rsidRDefault="00CE3460" w:rsidP="00E95C7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Any case managed within the MC department is subject to a level of debrief proportionate to its scale, complexity or sensitivity. Learning </w:t>
            </w:r>
            <w:r w:rsidR="00F351E5">
              <w:t xml:space="preserve">is shared with the force’s Organisational Learning Team with appropriate tracking on potential improvements.  </w:t>
            </w:r>
          </w:p>
          <w:p w:rsidR="00F351E5" w:rsidRDefault="00F351E5" w:rsidP="00E95C7E">
            <w:pPr>
              <w:pBdr>
                <w:top w:val="none" w:sz="0" w:space="0" w:color="auto"/>
                <w:left w:val="none" w:sz="0" w:space="0" w:color="auto"/>
                <w:bottom w:val="none" w:sz="0" w:space="0" w:color="auto"/>
                <w:right w:val="none" w:sz="0" w:space="0" w:color="auto"/>
              </w:pBdr>
              <w:spacing w:after="0" w:line="259" w:lineRule="auto"/>
              <w:ind w:left="1" w:firstLine="0"/>
              <w:jc w:val="left"/>
              <w:rPr>
                <w:b/>
              </w:rPr>
            </w:pPr>
          </w:p>
          <w:p w:rsidR="00862CFF" w:rsidRPr="00A8035D" w:rsidRDefault="00C21659" w:rsidP="00E95C7E">
            <w:pPr>
              <w:pBdr>
                <w:top w:val="none" w:sz="0" w:space="0" w:color="auto"/>
                <w:left w:val="none" w:sz="0" w:space="0" w:color="auto"/>
                <w:bottom w:val="none" w:sz="0" w:space="0" w:color="auto"/>
                <w:right w:val="none" w:sz="0" w:space="0" w:color="auto"/>
              </w:pBdr>
              <w:spacing w:after="0" w:line="259" w:lineRule="auto"/>
              <w:ind w:left="1" w:firstLine="0"/>
              <w:jc w:val="left"/>
              <w:rPr>
                <w:b/>
              </w:rPr>
            </w:pPr>
            <w:r>
              <w:rPr>
                <w:b/>
              </w:rPr>
              <w:t>Serious Case Review Team</w:t>
            </w:r>
          </w:p>
          <w:p w:rsidR="00F351E5" w:rsidRDefault="00F351E5" w:rsidP="00E95C7E">
            <w:pPr>
              <w:pBdr>
                <w:top w:val="none" w:sz="0" w:space="0" w:color="auto"/>
                <w:left w:val="none" w:sz="0" w:space="0" w:color="auto"/>
                <w:bottom w:val="none" w:sz="0" w:space="0" w:color="auto"/>
                <w:right w:val="none" w:sz="0" w:space="0" w:color="auto"/>
              </w:pBdr>
              <w:spacing w:after="0" w:line="259" w:lineRule="auto"/>
              <w:ind w:left="0" w:firstLine="0"/>
            </w:pPr>
          </w:p>
          <w:p w:rsidR="00106CFF" w:rsidRPr="00106CFF" w:rsidRDefault="00F351E5" w:rsidP="00E95C7E">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r w:rsidRPr="00106CFF">
              <w:rPr>
                <w:rFonts w:asciiTheme="minorHAnsi" w:hAnsiTheme="minorHAnsi" w:cstheme="minorHAnsi"/>
              </w:rPr>
              <w:t xml:space="preserve">The </w:t>
            </w:r>
            <w:r w:rsidR="00563FCC" w:rsidRPr="00106CFF">
              <w:rPr>
                <w:rFonts w:asciiTheme="minorHAnsi" w:hAnsiTheme="minorHAnsi" w:cstheme="minorHAnsi"/>
              </w:rPr>
              <w:t>Serious Case Review Team (SCRT</w:t>
            </w:r>
            <w:r w:rsidR="00106CFF" w:rsidRPr="00106CFF">
              <w:rPr>
                <w:rFonts w:asciiTheme="minorHAnsi" w:hAnsiTheme="minorHAnsi" w:cstheme="minorHAnsi"/>
              </w:rPr>
              <w:t xml:space="preserve">) have responsibility for: </w:t>
            </w:r>
          </w:p>
          <w:p w:rsidR="00106CFF" w:rsidRPr="00106CFF" w:rsidRDefault="00106CFF" w:rsidP="00E95C7E">
            <w:pPr>
              <w:pBdr>
                <w:top w:val="none" w:sz="0" w:space="0" w:color="auto"/>
                <w:left w:val="none" w:sz="0" w:space="0" w:color="auto"/>
                <w:bottom w:val="none" w:sz="0" w:space="0" w:color="auto"/>
                <w:right w:val="none" w:sz="0" w:space="0" w:color="auto"/>
              </w:pBdr>
              <w:spacing w:after="0" w:line="259" w:lineRule="auto"/>
              <w:ind w:left="0" w:firstLine="0"/>
              <w:rPr>
                <w:rFonts w:asciiTheme="minorHAnsi" w:hAnsiTheme="minorHAnsi" w:cstheme="minorHAnsi"/>
              </w:rPr>
            </w:pPr>
          </w:p>
          <w:p w:rsidR="00106CFF" w:rsidRPr="00106CFF" w:rsidRDefault="00106CFF" w:rsidP="00972999">
            <w:pPr>
              <w:pStyle w:val="paragraph"/>
              <w:numPr>
                <w:ilvl w:val="0"/>
                <w:numId w:val="16"/>
              </w:numPr>
              <w:spacing w:before="0" w:beforeAutospacing="0" w:after="0" w:afterAutospacing="0"/>
              <w:textAlignment w:val="baseline"/>
              <w:rPr>
                <w:rFonts w:asciiTheme="minorHAnsi" w:hAnsiTheme="minorHAnsi" w:cstheme="minorHAnsi"/>
                <w:sz w:val="22"/>
                <w:szCs w:val="22"/>
              </w:rPr>
            </w:pPr>
            <w:r w:rsidRPr="00106CFF">
              <w:rPr>
                <w:rStyle w:val="normaltextrun"/>
                <w:rFonts w:asciiTheme="minorHAnsi" w:eastAsia="Calibri" w:hAnsiTheme="minorHAnsi" w:cstheme="minorHAnsi"/>
                <w:sz w:val="22"/>
                <w:szCs w:val="22"/>
              </w:rPr>
              <w:t>Child Safeguarding Practice Reviews (CSPR)</w:t>
            </w:r>
            <w:r w:rsidRPr="00106CFF">
              <w:rPr>
                <w:rStyle w:val="eop"/>
                <w:rFonts w:asciiTheme="minorHAnsi" w:hAnsiTheme="minorHAnsi" w:cstheme="minorHAnsi"/>
                <w:sz w:val="22"/>
                <w:szCs w:val="22"/>
              </w:rPr>
              <w:t> </w:t>
            </w:r>
          </w:p>
          <w:p w:rsidR="00106CFF" w:rsidRPr="00106CFF" w:rsidRDefault="00106CFF" w:rsidP="00972999">
            <w:pPr>
              <w:pStyle w:val="paragraph"/>
              <w:numPr>
                <w:ilvl w:val="0"/>
                <w:numId w:val="16"/>
              </w:numPr>
              <w:spacing w:before="0" w:beforeAutospacing="0" w:after="0" w:afterAutospacing="0"/>
              <w:textAlignment w:val="baseline"/>
              <w:rPr>
                <w:rFonts w:asciiTheme="minorHAnsi" w:hAnsiTheme="minorHAnsi" w:cstheme="minorHAnsi"/>
                <w:sz w:val="22"/>
                <w:szCs w:val="22"/>
              </w:rPr>
            </w:pPr>
            <w:r w:rsidRPr="00106CFF">
              <w:rPr>
                <w:rStyle w:val="normaltextrun"/>
                <w:rFonts w:asciiTheme="minorHAnsi" w:eastAsia="Calibri" w:hAnsiTheme="minorHAnsi" w:cstheme="minorHAnsi"/>
                <w:sz w:val="22"/>
                <w:szCs w:val="22"/>
              </w:rPr>
              <w:t>Safeguarding Adult Reviews (SAR)</w:t>
            </w:r>
            <w:r w:rsidRPr="00106CFF">
              <w:rPr>
                <w:rStyle w:val="eop"/>
                <w:rFonts w:asciiTheme="minorHAnsi" w:hAnsiTheme="minorHAnsi" w:cstheme="minorHAnsi"/>
                <w:sz w:val="22"/>
                <w:szCs w:val="22"/>
              </w:rPr>
              <w:t> </w:t>
            </w:r>
          </w:p>
          <w:p w:rsidR="00106CFF" w:rsidRPr="00106CFF" w:rsidRDefault="00106CFF" w:rsidP="00972999">
            <w:pPr>
              <w:pStyle w:val="paragraph"/>
              <w:numPr>
                <w:ilvl w:val="0"/>
                <w:numId w:val="16"/>
              </w:numPr>
              <w:spacing w:before="0" w:beforeAutospacing="0" w:after="0" w:afterAutospacing="0"/>
              <w:textAlignment w:val="baseline"/>
              <w:rPr>
                <w:rFonts w:asciiTheme="minorHAnsi" w:hAnsiTheme="minorHAnsi" w:cstheme="minorHAnsi"/>
                <w:sz w:val="22"/>
                <w:szCs w:val="22"/>
              </w:rPr>
            </w:pPr>
            <w:r w:rsidRPr="00106CFF">
              <w:rPr>
                <w:rStyle w:val="normaltextrun"/>
                <w:rFonts w:asciiTheme="minorHAnsi" w:eastAsia="Calibri" w:hAnsiTheme="minorHAnsi" w:cstheme="minorHAnsi"/>
                <w:sz w:val="22"/>
                <w:szCs w:val="22"/>
              </w:rPr>
              <w:t>Domestic Homicide Reviews (DHR)</w:t>
            </w:r>
            <w:r w:rsidRPr="00106CFF">
              <w:rPr>
                <w:rStyle w:val="eop"/>
                <w:rFonts w:asciiTheme="minorHAnsi" w:hAnsiTheme="minorHAnsi" w:cstheme="minorHAnsi"/>
                <w:sz w:val="22"/>
                <w:szCs w:val="22"/>
              </w:rPr>
              <w:t> </w:t>
            </w:r>
          </w:p>
          <w:p w:rsidR="00106CFF" w:rsidRPr="00106CFF" w:rsidRDefault="00106CFF" w:rsidP="00972999">
            <w:pPr>
              <w:pStyle w:val="paragraph"/>
              <w:numPr>
                <w:ilvl w:val="0"/>
                <w:numId w:val="16"/>
              </w:numPr>
              <w:spacing w:before="0" w:beforeAutospacing="0" w:after="0" w:afterAutospacing="0"/>
              <w:textAlignment w:val="baseline"/>
              <w:rPr>
                <w:rFonts w:asciiTheme="minorHAnsi" w:hAnsiTheme="minorHAnsi" w:cstheme="minorHAnsi"/>
                <w:sz w:val="22"/>
                <w:szCs w:val="22"/>
              </w:rPr>
            </w:pPr>
            <w:r w:rsidRPr="00106CFF">
              <w:rPr>
                <w:rStyle w:val="normaltextrun"/>
                <w:rFonts w:asciiTheme="minorHAnsi" w:eastAsia="Calibri" w:hAnsiTheme="minorHAnsi" w:cstheme="minorHAnsi"/>
                <w:sz w:val="22"/>
                <w:szCs w:val="22"/>
              </w:rPr>
              <w:t>Multi Agency Public Protection Arrangements Serious Case Reviews (MAPPA SCR)</w:t>
            </w:r>
            <w:r w:rsidRPr="00106CFF">
              <w:rPr>
                <w:rStyle w:val="eop"/>
                <w:rFonts w:asciiTheme="minorHAnsi" w:hAnsiTheme="minorHAnsi" w:cstheme="minorHAnsi"/>
                <w:sz w:val="22"/>
                <w:szCs w:val="22"/>
              </w:rPr>
              <w:t> </w:t>
            </w:r>
          </w:p>
          <w:p w:rsidR="00F351E5" w:rsidRPr="00F351E5" w:rsidRDefault="00563FCC" w:rsidP="00E95C7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F351E5" w:rsidRDefault="00972999" w:rsidP="00E95C7E">
            <w:pPr>
              <w:pBdr>
                <w:top w:val="none" w:sz="0" w:space="0" w:color="auto"/>
                <w:left w:val="none" w:sz="0" w:space="0" w:color="auto"/>
                <w:bottom w:val="none" w:sz="0" w:space="0" w:color="auto"/>
                <w:right w:val="none" w:sz="0" w:space="0" w:color="auto"/>
              </w:pBdr>
              <w:spacing w:after="0" w:line="259" w:lineRule="auto"/>
              <w:ind w:left="0" w:firstLine="0"/>
            </w:pPr>
            <w:r>
              <w:t xml:space="preserve">SCRT are staffed by a number of experienced senior detectives, including some who maintain their PIP3 credentials. This provides important capacity for peer review on complex cases in exceptional circumstances as well as delivering their </w:t>
            </w:r>
            <w:r w:rsidR="003451E9">
              <w:t xml:space="preserve">listed </w:t>
            </w:r>
            <w:r>
              <w:t>responsibilities.</w:t>
            </w:r>
            <w:r w:rsidR="003451E9">
              <w:t xml:space="preserve"> Their focus is to extrapolate learning opportunities</w:t>
            </w:r>
            <w:r w:rsidR="00673CCE">
              <w:t xml:space="preserve"> realised through their review activity</w:t>
            </w:r>
            <w:r w:rsidR="003451E9">
              <w:t xml:space="preserve"> and support the force to deliver improvement by influencing changes to practice, policy and procedure.  </w:t>
            </w:r>
            <w:r>
              <w:t xml:space="preserve">  </w:t>
            </w:r>
          </w:p>
          <w:p w:rsidR="00E95C7E" w:rsidRDefault="00E95C7E" w:rsidP="00E95C7E">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E95C7E" w:rsidTr="00E95C7E">
        <w:tblPrEx>
          <w:tblCellMar>
            <w:left w:w="106" w:type="dxa"/>
            <w:right w:w="57" w:type="dxa"/>
          </w:tblCellMar>
        </w:tblPrEx>
        <w:trPr>
          <w:trHeight w:val="1553"/>
        </w:trPr>
        <w:tc>
          <w:tcPr>
            <w:tcW w:w="10456" w:type="dxa"/>
            <w:tcBorders>
              <w:top w:val="single" w:sz="4" w:space="0" w:color="000000"/>
              <w:left w:val="single" w:sz="4" w:space="0" w:color="000000"/>
              <w:bottom w:val="single" w:sz="4" w:space="0" w:color="000000"/>
              <w:right w:val="single" w:sz="4" w:space="0" w:color="000000"/>
            </w:tcBorders>
          </w:tcPr>
          <w:p w:rsidR="00E95C7E" w:rsidRDefault="00E95C7E" w:rsidP="00E95C7E">
            <w:pPr>
              <w:pBdr>
                <w:top w:val="none" w:sz="0" w:space="0" w:color="auto"/>
                <w:left w:val="none" w:sz="0" w:space="0" w:color="auto"/>
                <w:bottom w:val="none" w:sz="0" w:space="0" w:color="auto"/>
                <w:right w:val="none" w:sz="0" w:space="0" w:color="auto"/>
              </w:pBdr>
              <w:spacing w:after="102" w:line="259" w:lineRule="auto"/>
              <w:ind w:left="1" w:firstLine="0"/>
              <w:jc w:val="left"/>
              <w:rPr>
                <w:b/>
              </w:rPr>
            </w:pPr>
            <w:r>
              <w:rPr>
                <w:b/>
                <w:sz w:val="10"/>
              </w:rPr>
              <w:t xml:space="preserve"> </w:t>
            </w:r>
            <w:r>
              <w:rPr>
                <w:b/>
              </w:rPr>
              <w:t>Ongoing focus:</w:t>
            </w:r>
          </w:p>
          <w:p w:rsidR="00673CCE" w:rsidRDefault="00673CCE" w:rsidP="00673CCE">
            <w:pPr>
              <w:pBdr>
                <w:top w:val="none" w:sz="0" w:space="0" w:color="auto"/>
                <w:left w:val="none" w:sz="0" w:space="0" w:color="auto"/>
                <w:bottom w:val="none" w:sz="0" w:space="0" w:color="auto"/>
                <w:right w:val="none" w:sz="0" w:space="0" w:color="auto"/>
              </w:pBdr>
              <w:spacing w:after="0" w:line="259" w:lineRule="auto"/>
              <w:ind w:left="0" w:right="50" w:firstLine="0"/>
            </w:pPr>
            <w:r>
              <w:t>Hampshire Constabulary are committed to ensuring that the response to homicide delivers justice for victims and their famil</w:t>
            </w:r>
            <w:r w:rsidR="00A40E6B">
              <w:t>ies</w:t>
            </w:r>
            <w:r>
              <w:t xml:space="preserve"> by: </w:t>
            </w:r>
          </w:p>
          <w:p w:rsidR="00673CCE" w:rsidRDefault="00673CCE" w:rsidP="00673CCE">
            <w:pPr>
              <w:pBdr>
                <w:top w:val="none" w:sz="0" w:space="0" w:color="auto"/>
                <w:left w:val="none" w:sz="0" w:space="0" w:color="auto"/>
                <w:bottom w:val="none" w:sz="0" w:space="0" w:color="auto"/>
                <w:right w:val="none" w:sz="0" w:space="0" w:color="auto"/>
              </w:pBdr>
              <w:spacing w:after="0" w:line="259" w:lineRule="auto"/>
              <w:ind w:left="0" w:right="50" w:firstLine="0"/>
            </w:pPr>
          </w:p>
          <w:p w:rsidR="0022078A" w:rsidRDefault="00673CCE" w:rsidP="00673CCE">
            <w:pPr>
              <w:pStyle w:val="ListParagraph"/>
              <w:numPr>
                <w:ilvl w:val="0"/>
                <w:numId w:val="16"/>
              </w:numPr>
              <w:pBdr>
                <w:top w:val="none" w:sz="0" w:space="0" w:color="auto"/>
                <w:left w:val="none" w:sz="0" w:space="0" w:color="auto"/>
                <w:bottom w:val="none" w:sz="0" w:space="0" w:color="auto"/>
                <w:right w:val="none" w:sz="0" w:space="0" w:color="auto"/>
              </w:pBdr>
              <w:spacing w:after="0" w:line="259" w:lineRule="auto"/>
              <w:ind w:right="50"/>
            </w:pPr>
            <w:r>
              <w:t xml:space="preserve">Growing resilience and maintaining a skilled </w:t>
            </w:r>
            <w:r w:rsidR="0022078A">
              <w:t xml:space="preserve">homicide </w:t>
            </w:r>
            <w:r>
              <w:t>investigati</w:t>
            </w:r>
            <w:r w:rsidR="0022078A">
              <w:t>on</w:t>
            </w:r>
            <w:r>
              <w:t xml:space="preserve"> workforce</w:t>
            </w:r>
            <w:r w:rsidR="0022078A">
              <w:t xml:space="preserve"> </w:t>
            </w:r>
          </w:p>
          <w:p w:rsidR="00673CCE" w:rsidRDefault="00F03D4F" w:rsidP="00673CCE">
            <w:pPr>
              <w:pStyle w:val="ListParagraph"/>
              <w:numPr>
                <w:ilvl w:val="0"/>
                <w:numId w:val="16"/>
              </w:numPr>
              <w:pBdr>
                <w:top w:val="none" w:sz="0" w:space="0" w:color="auto"/>
                <w:left w:val="none" w:sz="0" w:space="0" w:color="auto"/>
                <w:bottom w:val="none" w:sz="0" w:space="0" w:color="auto"/>
                <w:right w:val="none" w:sz="0" w:space="0" w:color="auto"/>
              </w:pBdr>
              <w:spacing w:after="0" w:line="259" w:lineRule="auto"/>
              <w:ind w:right="50"/>
            </w:pPr>
            <w:r>
              <w:t xml:space="preserve">Placing victims and their families at the heart of every case </w:t>
            </w:r>
          </w:p>
          <w:p w:rsidR="00F03D4F" w:rsidRDefault="00F03D4F" w:rsidP="00673CCE">
            <w:pPr>
              <w:pStyle w:val="ListParagraph"/>
              <w:numPr>
                <w:ilvl w:val="0"/>
                <w:numId w:val="16"/>
              </w:numPr>
              <w:pBdr>
                <w:top w:val="none" w:sz="0" w:space="0" w:color="auto"/>
                <w:left w:val="none" w:sz="0" w:space="0" w:color="auto"/>
                <w:bottom w:val="none" w:sz="0" w:space="0" w:color="auto"/>
                <w:right w:val="none" w:sz="0" w:space="0" w:color="auto"/>
              </w:pBdr>
              <w:spacing w:after="0" w:line="259" w:lineRule="auto"/>
              <w:ind w:right="50"/>
            </w:pPr>
            <w:r>
              <w:t xml:space="preserve">Maintaining platforms for learning to improve </w:t>
            </w:r>
            <w:r w:rsidR="00C715DF">
              <w:t>service provision and maintain public safety</w:t>
            </w:r>
          </w:p>
          <w:p w:rsidR="00A40E6B" w:rsidRDefault="00A40E6B" w:rsidP="00673CCE">
            <w:pPr>
              <w:pStyle w:val="ListParagraph"/>
              <w:numPr>
                <w:ilvl w:val="0"/>
                <w:numId w:val="16"/>
              </w:numPr>
              <w:pBdr>
                <w:top w:val="none" w:sz="0" w:space="0" w:color="auto"/>
                <w:left w:val="none" w:sz="0" w:space="0" w:color="auto"/>
                <w:bottom w:val="none" w:sz="0" w:space="0" w:color="auto"/>
                <w:right w:val="none" w:sz="0" w:space="0" w:color="auto"/>
              </w:pBdr>
              <w:spacing w:after="0" w:line="259" w:lineRule="auto"/>
              <w:ind w:right="50"/>
            </w:pPr>
            <w:r>
              <w:t xml:space="preserve">Understanding Hampshire’s offending profile and using this information to inform our response to onward homicide prevention. </w:t>
            </w:r>
          </w:p>
          <w:p w:rsidR="00E95C7E" w:rsidRDefault="00E95C7E" w:rsidP="00A40E6B">
            <w:pPr>
              <w:pBdr>
                <w:top w:val="none" w:sz="0" w:space="0" w:color="auto"/>
                <w:left w:val="none" w:sz="0" w:space="0" w:color="auto"/>
                <w:bottom w:val="none" w:sz="0" w:space="0" w:color="auto"/>
                <w:right w:val="none" w:sz="0" w:space="0" w:color="auto"/>
              </w:pBdr>
              <w:spacing w:after="0" w:line="259" w:lineRule="auto"/>
              <w:ind w:right="50"/>
            </w:pPr>
          </w:p>
          <w:p w:rsidR="00735951" w:rsidRDefault="00735951" w:rsidP="00735951">
            <w:pPr>
              <w:pBdr>
                <w:top w:val="none" w:sz="0" w:space="0" w:color="auto"/>
                <w:left w:val="none" w:sz="0" w:space="0" w:color="auto"/>
                <w:bottom w:val="none" w:sz="0" w:space="0" w:color="auto"/>
                <w:right w:val="none" w:sz="0" w:space="0" w:color="auto"/>
              </w:pBdr>
              <w:spacing w:after="0" w:line="259" w:lineRule="auto"/>
              <w:ind w:right="50"/>
            </w:pPr>
          </w:p>
          <w:p w:rsidR="00735951" w:rsidRDefault="00735951" w:rsidP="00735951">
            <w:pPr>
              <w:pBdr>
                <w:top w:val="none" w:sz="0" w:space="0" w:color="auto"/>
                <w:left w:val="none" w:sz="0" w:space="0" w:color="auto"/>
                <w:bottom w:val="none" w:sz="0" w:space="0" w:color="auto"/>
                <w:right w:val="none" w:sz="0" w:space="0" w:color="auto"/>
              </w:pBdr>
              <w:spacing w:after="0" w:line="259" w:lineRule="auto"/>
              <w:ind w:right="50"/>
            </w:pPr>
          </w:p>
        </w:tc>
      </w:tr>
    </w:tbl>
    <w:p w:rsidR="00E95C7E" w:rsidRDefault="00E95C7E" w:rsidP="00E95C7E">
      <w:pPr>
        <w:pBdr>
          <w:top w:val="none" w:sz="0" w:space="0" w:color="auto"/>
          <w:left w:val="none" w:sz="0" w:space="0" w:color="auto"/>
          <w:bottom w:val="none" w:sz="0" w:space="0" w:color="auto"/>
          <w:right w:val="none" w:sz="0" w:space="0" w:color="auto"/>
        </w:pBdr>
        <w:spacing w:after="165" w:line="259" w:lineRule="auto"/>
        <w:ind w:left="0" w:firstLine="0"/>
        <w:jc w:val="left"/>
        <w:rPr>
          <w:b/>
          <w:sz w:val="24"/>
        </w:rPr>
      </w:pPr>
    </w:p>
    <w:p w:rsidR="00E95C7E" w:rsidRDefault="00E95C7E" w:rsidP="00E95C7E">
      <w:pPr>
        <w:pBdr>
          <w:top w:val="none" w:sz="0" w:space="0" w:color="auto"/>
          <w:left w:val="none" w:sz="0" w:space="0" w:color="auto"/>
          <w:bottom w:val="none" w:sz="0" w:space="0" w:color="auto"/>
          <w:right w:val="none" w:sz="0" w:space="0" w:color="auto"/>
        </w:pBdr>
        <w:spacing w:after="165" w:line="259" w:lineRule="auto"/>
        <w:ind w:left="0" w:firstLine="0"/>
        <w:jc w:val="left"/>
        <w:rPr>
          <w:b/>
          <w:sz w:val="24"/>
        </w:rPr>
      </w:pPr>
    </w:p>
    <w:p w:rsidR="00E95C7E" w:rsidRDefault="00E95C7E" w:rsidP="00E95C7E">
      <w:pPr>
        <w:pBdr>
          <w:top w:val="none" w:sz="0" w:space="0" w:color="auto"/>
          <w:left w:val="none" w:sz="0" w:space="0" w:color="auto"/>
          <w:bottom w:val="none" w:sz="0" w:space="0" w:color="auto"/>
          <w:right w:val="none" w:sz="0" w:space="0" w:color="auto"/>
        </w:pBdr>
        <w:spacing w:after="165" w:line="259" w:lineRule="auto"/>
        <w:ind w:left="0" w:firstLine="0"/>
        <w:jc w:val="left"/>
        <w:rPr>
          <w:b/>
          <w:sz w:val="24"/>
        </w:rPr>
      </w:pPr>
    </w:p>
    <w:p w:rsidR="00E95C7E" w:rsidRDefault="00E95C7E" w:rsidP="00E95C7E">
      <w:pPr>
        <w:pBdr>
          <w:top w:val="none" w:sz="0" w:space="0" w:color="auto"/>
          <w:left w:val="none" w:sz="0" w:space="0" w:color="auto"/>
          <w:bottom w:val="none" w:sz="0" w:space="0" w:color="auto"/>
          <w:right w:val="none" w:sz="0" w:space="0" w:color="auto"/>
        </w:pBdr>
        <w:spacing w:after="165" w:line="259" w:lineRule="auto"/>
        <w:ind w:left="0" w:firstLine="0"/>
        <w:jc w:val="left"/>
        <w:rPr>
          <w:b/>
          <w:sz w:val="24"/>
        </w:rPr>
      </w:pPr>
    </w:p>
    <w:p w:rsidR="00E95C7E" w:rsidRDefault="00E95C7E" w:rsidP="00E95C7E">
      <w:pPr>
        <w:pBdr>
          <w:top w:val="none" w:sz="0" w:space="0" w:color="auto"/>
          <w:left w:val="none" w:sz="0" w:space="0" w:color="auto"/>
          <w:bottom w:val="none" w:sz="0" w:space="0" w:color="auto"/>
          <w:right w:val="none" w:sz="0" w:space="0" w:color="auto"/>
        </w:pBdr>
        <w:spacing w:after="165" w:line="259" w:lineRule="auto"/>
        <w:ind w:left="0" w:firstLine="0"/>
        <w:jc w:val="left"/>
        <w:rPr>
          <w:b/>
          <w:sz w:val="24"/>
        </w:rPr>
      </w:pPr>
    </w:p>
    <w:p w:rsidR="00E95C7E" w:rsidRDefault="00E95C7E" w:rsidP="00E95C7E">
      <w:pPr>
        <w:pBdr>
          <w:top w:val="none" w:sz="0" w:space="0" w:color="auto"/>
          <w:left w:val="none" w:sz="0" w:space="0" w:color="auto"/>
          <w:bottom w:val="none" w:sz="0" w:space="0" w:color="auto"/>
          <w:right w:val="none" w:sz="0" w:space="0" w:color="auto"/>
        </w:pBdr>
        <w:spacing w:after="165" w:line="259" w:lineRule="auto"/>
        <w:ind w:left="0" w:firstLine="0"/>
        <w:jc w:val="left"/>
        <w:rPr>
          <w:b/>
          <w:sz w:val="24"/>
        </w:rPr>
      </w:pPr>
    </w:p>
    <w:p w:rsidR="00E95C7E" w:rsidRDefault="00E95C7E" w:rsidP="00E95C7E">
      <w:pPr>
        <w:pBdr>
          <w:top w:val="none" w:sz="0" w:space="0" w:color="auto"/>
          <w:left w:val="none" w:sz="0" w:space="0" w:color="auto"/>
          <w:bottom w:val="none" w:sz="0" w:space="0" w:color="auto"/>
          <w:right w:val="none" w:sz="0" w:space="0" w:color="auto"/>
        </w:pBdr>
        <w:spacing w:after="165" w:line="259" w:lineRule="auto"/>
        <w:ind w:left="0" w:firstLine="0"/>
        <w:jc w:val="left"/>
        <w:rPr>
          <w:b/>
          <w:sz w:val="24"/>
        </w:rPr>
      </w:pPr>
    </w:p>
    <w:p w:rsidR="00E95C7E" w:rsidRDefault="00E95C7E" w:rsidP="00E95C7E">
      <w:pPr>
        <w:pBdr>
          <w:top w:val="none" w:sz="0" w:space="0" w:color="auto"/>
          <w:left w:val="none" w:sz="0" w:space="0" w:color="auto"/>
          <w:bottom w:val="none" w:sz="0" w:space="0" w:color="auto"/>
          <w:right w:val="none" w:sz="0" w:space="0" w:color="auto"/>
        </w:pBdr>
        <w:spacing w:after="165" w:line="259" w:lineRule="auto"/>
        <w:ind w:left="0" w:firstLine="0"/>
        <w:jc w:val="left"/>
      </w:pPr>
    </w:p>
    <w:p w:rsidR="00862CFF" w:rsidRDefault="00862CFF" w:rsidP="00E95C7E">
      <w:pPr>
        <w:pBdr>
          <w:top w:val="none" w:sz="0" w:space="0" w:color="auto"/>
          <w:left w:val="none" w:sz="0" w:space="0" w:color="auto"/>
          <w:bottom w:val="none" w:sz="0" w:space="0" w:color="auto"/>
          <w:right w:val="none" w:sz="0" w:space="0" w:color="auto"/>
        </w:pBdr>
        <w:spacing w:after="165" w:line="259" w:lineRule="auto"/>
        <w:ind w:left="0" w:firstLine="0"/>
        <w:jc w:val="left"/>
      </w:pPr>
    </w:p>
    <w:p w:rsidR="00862CFF" w:rsidRDefault="00862CFF" w:rsidP="00E95C7E">
      <w:pPr>
        <w:pBdr>
          <w:top w:val="none" w:sz="0" w:space="0" w:color="auto"/>
          <w:left w:val="none" w:sz="0" w:space="0" w:color="auto"/>
          <w:bottom w:val="none" w:sz="0" w:space="0" w:color="auto"/>
          <w:right w:val="none" w:sz="0" w:space="0" w:color="auto"/>
        </w:pBdr>
        <w:spacing w:after="165" w:line="259" w:lineRule="auto"/>
        <w:ind w:left="0" w:firstLine="0"/>
        <w:jc w:val="left"/>
      </w:pPr>
    </w:p>
    <w:p w:rsidR="00862CFF" w:rsidRDefault="00862CFF" w:rsidP="00E95C7E">
      <w:pPr>
        <w:pBdr>
          <w:top w:val="none" w:sz="0" w:space="0" w:color="auto"/>
          <w:left w:val="none" w:sz="0" w:space="0" w:color="auto"/>
          <w:bottom w:val="none" w:sz="0" w:space="0" w:color="auto"/>
          <w:right w:val="none" w:sz="0" w:space="0" w:color="auto"/>
        </w:pBdr>
        <w:spacing w:after="165" w:line="259" w:lineRule="auto"/>
        <w:ind w:left="0" w:firstLine="0"/>
        <w:jc w:val="left"/>
      </w:pPr>
    </w:p>
    <w:tbl>
      <w:tblPr>
        <w:tblStyle w:val="TableGrid"/>
        <w:tblW w:w="9943" w:type="dxa"/>
        <w:tblInd w:w="6" w:type="dxa"/>
        <w:tblCellMar>
          <w:top w:w="48" w:type="dxa"/>
          <w:left w:w="108" w:type="dxa"/>
          <w:right w:w="108" w:type="dxa"/>
        </w:tblCellMar>
        <w:tblLook w:val="04A0" w:firstRow="1" w:lastRow="0" w:firstColumn="1" w:lastColumn="0" w:noHBand="0" w:noVBand="1"/>
      </w:tblPr>
      <w:tblGrid>
        <w:gridCol w:w="9943"/>
      </w:tblGrid>
      <w:tr w:rsidR="00DB053E" w:rsidTr="00DB053E">
        <w:trPr>
          <w:trHeight w:val="301"/>
        </w:trPr>
        <w:tc>
          <w:tcPr>
            <w:tcW w:w="99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DB053E" w:rsidRDefault="00DB053E" w:rsidP="00DB053E">
            <w:pPr>
              <w:pBdr>
                <w:top w:val="none" w:sz="0" w:space="0" w:color="auto"/>
                <w:left w:val="none" w:sz="0" w:space="0" w:color="auto"/>
                <w:bottom w:val="none" w:sz="0" w:space="0" w:color="auto"/>
                <w:right w:val="none" w:sz="0" w:space="0" w:color="auto"/>
              </w:pBdr>
              <w:spacing w:after="0" w:line="240" w:lineRule="auto"/>
              <w:ind w:left="0" w:firstLine="0"/>
              <w:jc w:val="left"/>
              <w:rPr>
                <w:b/>
                <w:sz w:val="24"/>
              </w:rPr>
            </w:pPr>
            <w:r>
              <w:rPr>
                <w:b/>
                <w:sz w:val="24"/>
              </w:rPr>
              <w:t>Priority Area: Reduce Serious Violence</w:t>
            </w:r>
          </w:p>
          <w:p w:rsidR="001250A7" w:rsidRDefault="001250A7" w:rsidP="00DB053E">
            <w:pPr>
              <w:pBdr>
                <w:top w:val="none" w:sz="0" w:space="0" w:color="auto"/>
                <w:left w:val="none" w:sz="0" w:space="0" w:color="auto"/>
                <w:bottom w:val="none" w:sz="0" w:space="0" w:color="auto"/>
                <w:right w:val="none" w:sz="0" w:space="0" w:color="auto"/>
              </w:pBdr>
              <w:spacing w:after="0" w:line="240" w:lineRule="auto"/>
              <w:ind w:left="0" w:firstLine="0"/>
              <w:jc w:val="left"/>
              <w:rPr>
                <w:b/>
                <w:sz w:val="24"/>
              </w:rPr>
            </w:pPr>
          </w:p>
          <w:p w:rsidR="001250A7" w:rsidRDefault="001250A7" w:rsidP="00DB053E">
            <w:pPr>
              <w:pBdr>
                <w:top w:val="none" w:sz="0" w:space="0" w:color="auto"/>
                <w:left w:val="none" w:sz="0" w:space="0" w:color="auto"/>
                <w:bottom w:val="none" w:sz="0" w:space="0" w:color="auto"/>
                <w:right w:val="none" w:sz="0" w:space="0" w:color="auto"/>
              </w:pBdr>
              <w:spacing w:after="0" w:line="240" w:lineRule="auto"/>
              <w:ind w:left="0" w:firstLine="0"/>
              <w:jc w:val="left"/>
            </w:pPr>
            <w:r>
              <w:t xml:space="preserve">Measures: </w:t>
            </w:r>
          </w:p>
          <w:p w:rsidR="00DB053E" w:rsidRDefault="001250A7" w:rsidP="001250A7">
            <w:pPr>
              <w:pStyle w:val="ListParagraph"/>
              <w:numPr>
                <w:ilvl w:val="0"/>
                <w:numId w:val="8"/>
              </w:numPr>
              <w:pBdr>
                <w:top w:val="none" w:sz="0" w:space="0" w:color="auto"/>
                <w:left w:val="none" w:sz="0" w:space="0" w:color="auto"/>
                <w:bottom w:val="none" w:sz="0" w:space="0" w:color="auto"/>
                <w:right w:val="none" w:sz="0" w:space="0" w:color="auto"/>
              </w:pBdr>
              <w:spacing w:after="0" w:line="240" w:lineRule="auto"/>
              <w:jc w:val="left"/>
            </w:pPr>
            <w:r>
              <w:t>Hospital admissions of u25s for assault with a sharp object (NHS data)</w:t>
            </w:r>
          </w:p>
          <w:p w:rsidR="001250A7" w:rsidRDefault="001250A7" w:rsidP="001250A7">
            <w:pPr>
              <w:pStyle w:val="ListParagraph"/>
              <w:numPr>
                <w:ilvl w:val="0"/>
                <w:numId w:val="8"/>
              </w:numPr>
              <w:pBdr>
                <w:top w:val="none" w:sz="0" w:space="0" w:color="auto"/>
                <w:left w:val="none" w:sz="0" w:space="0" w:color="auto"/>
                <w:bottom w:val="none" w:sz="0" w:space="0" w:color="auto"/>
                <w:right w:val="none" w:sz="0" w:space="0" w:color="auto"/>
              </w:pBdr>
              <w:spacing w:after="0" w:line="240" w:lineRule="auto"/>
              <w:jc w:val="left"/>
              <w:rPr>
                <w:noProof/>
              </w:rPr>
            </w:pPr>
            <w:r>
              <w:t>Offences involving discharge of a firearm (police data)</w:t>
            </w:r>
          </w:p>
        </w:tc>
      </w:tr>
      <w:tr w:rsidR="00862CFF" w:rsidTr="00862CFF">
        <w:trPr>
          <w:trHeight w:val="942"/>
        </w:trPr>
        <w:tc>
          <w:tcPr>
            <w:tcW w:w="9943" w:type="dxa"/>
            <w:tcBorders>
              <w:top w:val="single" w:sz="4" w:space="0" w:color="000000"/>
              <w:left w:val="single" w:sz="4" w:space="0" w:color="000000"/>
              <w:bottom w:val="single" w:sz="4" w:space="0" w:color="000000"/>
              <w:right w:val="single" w:sz="4" w:space="0" w:color="000000"/>
            </w:tcBorders>
          </w:tcPr>
          <w:p w:rsidR="000964C1" w:rsidRDefault="000964C1" w:rsidP="000964C1">
            <w:pPr>
              <w:pBdr>
                <w:top w:val="none" w:sz="0" w:space="0" w:color="auto"/>
                <w:left w:val="none" w:sz="0" w:space="0" w:color="auto"/>
                <w:bottom w:val="none" w:sz="0" w:space="0" w:color="auto"/>
                <w:right w:val="none" w:sz="0" w:space="0" w:color="auto"/>
              </w:pBdr>
              <w:spacing w:after="0" w:line="240" w:lineRule="auto"/>
              <w:ind w:left="0" w:firstLine="0"/>
              <w:jc w:val="left"/>
            </w:pPr>
          </w:p>
          <w:p w:rsidR="000964C1" w:rsidRDefault="000964C1" w:rsidP="000964C1">
            <w:pPr>
              <w:pBdr>
                <w:top w:val="none" w:sz="0" w:space="0" w:color="auto"/>
                <w:left w:val="none" w:sz="0" w:space="0" w:color="auto"/>
                <w:bottom w:val="none" w:sz="0" w:space="0" w:color="auto"/>
                <w:right w:val="none" w:sz="0" w:space="0" w:color="auto"/>
              </w:pBdr>
              <w:spacing w:after="0" w:line="240" w:lineRule="auto"/>
              <w:ind w:left="0" w:firstLine="0"/>
              <w:jc w:val="left"/>
            </w:pPr>
            <w:r>
              <w:t>A number of crime categories are considered to as contributors to serious violence:</w:t>
            </w:r>
          </w:p>
          <w:p w:rsidR="000964C1" w:rsidRDefault="000964C1" w:rsidP="000964C1">
            <w:pPr>
              <w:pBdr>
                <w:top w:val="none" w:sz="0" w:space="0" w:color="auto"/>
                <w:left w:val="none" w:sz="0" w:space="0" w:color="auto"/>
                <w:bottom w:val="none" w:sz="0" w:space="0" w:color="auto"/>
                <w:right w:val="none" w:sz="0" w:space="0" w:color="auto"/>
              </w:pBdr>
              <w:spacing w:after="0" w:line="240" w:lineRule="auto"/>
              <w:ind w:left="0" w:firstLine="0"/>
            </w:pPr>
          </w:p>
          <w:p w:rsidR="000964C1" w:rsidRDefault="000964C1" w:rsidP="004063E0">
            <w:pPr>
              <w:pBdr>
                <w:top w:val="none" w:sz="0" w:space="0" w:color="auto"/>
                <w:left w:val="none" w:sz="0" w:space="0" w:color="auto"/>
                <w:bottom w:val="none" w:sz="0" w:space="0" w:color="auto"/>
                <w:right w:val="none" w:sz="0" w:space="0" w:color="auto"/>
              </w:pBdr>
              <w:spacing w:after="0" w:line="240" w:lineRule="auto"/>
              <w:ind w:left="0" w:firstLine="0"/>
              <w:jc w:val="center"/>
            </w:pPr>
          </w:p>
          <w:p w:rsidR="000964C1" w:rsidRDefault="000964C1" w:rsidP="000964C1">
            <w:pPr>
              <w:pBdr>
                <w:top w:val="none" w:sz="0" w:space="0" w:color="auto"/>
                <w:left w:val="none" w:sz="0" w:space="0" w:color="auto"/>
                <w:bottom w:val="none" w:sz="0" w:space="0" w:color="auto"/>
                <w:right w:val="none" w:sz="0" w:space="0" w:color="auto"/>
              </w:pBdr>
              <w:spacing w:after="0" w:line="240" w:lineRule="auto"/>
              <w:ind w:left="0" w:firstLine="0"/>
              <w:jc w:val="left"/>
            </w:pPr>
            <w:r>
              <w:t>Firearms:</w:t>
            </w:r>
          </w:p>
          <w:p w:rsidR="00862CFF" w:rsidRDefault="00862CFF" w:rsidP="004063E0">
            <w:pPr>
              <w:pBdr>
                <w:top w:val="none" w:sz="0" w:space="0" w:color="auto"/>
                <w:left w:val="none" w:sz="0" w:space="0" w:color="auto"/>
                <w:bottom w:val="none" w:sz="0" w:space="0" w:color="auto"/>
                <w:right w:val="none" w:sz="0" w:space="0" w:color="auto"/>
              </w:pBdr>
              <w:spacing w:after="0" w:line="240" w:lineRule="auto"/>
              <w:ind w:left="0" w:firstLine="0"/>
              <w:jc w:val="center"/>
            </w:pPr>
            <w:r>
              <w:rPr>
                <w:noProof/>
              </w:rPr>
              <w:drawing>
                <wp:inline distT="0" distB="0" distL="0" distR="0" wp14:anchorId="37F0E590" wp14:editId="2FA39F3A">
                  <wp:extent cx="4584700" cy="2871470"/>
                  <wp:effectExtent l="0" t="0" r="635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871470"/>
                          </a:xfrm>
                          <a:prstGeom prst="rect">
                            <a:avLst/>
                          </a:prstGeom>
                          <a:noFill/>
                        </pic:spPr>
                      </pic:pic>
                    </a:graphicData>
                  </a:graphic>
                </wp:inline>
              </w:drawing>
            </w:r>
          </w:p>
          <w:p w:rsidR="00862CFF" w:rsidRDefault="00862CFF" w:rsidP="00AC7F76">
            <w:pPr>
              <w:pBdr>
                <w:top w:val="none" w:sz="0" w:space="0" w:color="auto"/>
                <w:left w:val="none" w:sz="0" w:space="0" w:color="auto"/>
                <w:bottom w:val="none" w:sz="0" w:space="0" w:color="auto"/>
                <w:right w:val="none" w:sz="0" w:space="0" w:color="auto"/>
              </w:pBdr>
              <w:spacing w:after="0" w:line="240" w:lineRule="auto"/>
              <w:ind w:left="0" w:firstLine="0"/>
            </w:pPr>
            <w:r w:rsidRPr="004063E0">
              <w:rPr>
                <w:noProof/>
              </w:rPr>
              <w:drawing>
                <wp:inline distT="0" distB="0" distL="0" distR="0" wp14:anchorId="33204CB6" wp14:editId="792BB762">
                  <wp:extent cx="5905500" cy="69125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5669" cy="699464"/>
                          </a:xfrm>
                          <a:prstGeom prst="rect">
                            <a:avLst/>
                          </a:prstGeom>
                          <a:noFill/>
                          <a:ln>
                            <a:noFill/>
                          </a:ln>
                        </pic:spPr>
                      </pic:pic>
                    </a:graphicData>
                  </a:graphic>
                </wp:inline>
              </w:drawing>
            </w:r>
          </w:p>
          <w:p w:rsidR="00862CFF" w:rsidRDefault="00862CFF" w:rsidP="00AC7F76">
            <w:pPr>
              <w:pBdr>
                <w:top w:val="none" w:sz="0" w:space="0" w:color="auto"/>
                <w:left w:val="none" w:sz="0" w:space="0" w:color="auto"/>
                <w:bottom w:val="none" w:sz="0" w:space="0" w:color="auto"/>
                <w:right w:val="none" w:sz="0" w:space="0" w:color="auto"/>
              </w:pBdr>
              <w:spacing w:after="0" w:line="240" w:lineRule="auto"/>
              <w:ind w:left="0" w:firstLine="0"/>
            </w:pPr>
          </w:p>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right="50" w:firstLine="0"/>
            </w:pPr>
            <w:r>
              <w:t>Knife Crime</w:t>
            </w:r>
            <w:r w:rsidR="000964C1">
              <w:t>:</w:t>
            </w:r>
          </w:p>
          <w:p w:rsidR="00862CFF" w:rsidRDefault="00862CFF" w:rsidP="004063E0">
            <w:pPr>
              <w:pBdr>
                <w:top w:val="none" w:sz="0" w:space="0" w:color="auto"/>
                <w:left w:val="none" w:sz="0" w:space="0" w:color="auto"/>
                <w:bottom w:val="none" w:sz="0" w:space="0" w:color="auto"/>
                <w:right w:val="none" w:sz="0" w:space="0" w:color="auto"/>
              </w:pBdr>
              <w:spacing w:after="0" w:line="259" w:lineRule="auto"/>
              <w:ind w:left="1" w:right="50" w:firstLine="0"/>
              <w:jc w:val="center"/>
            </w:pPr>
            <w:r>
              <w:rPr>
                <w:noProof/>
              </w:rPr>
              <w:drawing>
                <wp:inline distT="0" distB="0" distL="0" distR="0" wp14:anchorId="1D271F91" wp14:editId="00F2C5FC">
                  <wp:extent cx="4584700" cy="2871470"/>
                  <wp:effectExtent l="0" t="0" r="635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871470"/>
                          </a:xfrm>
                          <a:prstGeom prst="rect">
                            <a:avLst/>
                          </a:prstGeom>
                          <a:noFill/>
                        </pic:spPr>
                      </pic:pic>
                    </a:graphicData>
                  </a:graphic>
                </wp:inline>
              </w:drawing>
            </w:r>
          </w:p>
          <w:p w:rsidR="00862CFF" w:rsidRPr="001250A7" w:rsidRDefault="00862CFF" w:rsidP="001250A7">
            <w:pPr>
              <w:pBdr>
                <w:top w:val="none" w:sz="0" w:space="0" w:color="auto"/>
                <w:left w:val="none" w:sz="0" w:space="0" w:color="auto"/>
                <w:bottom w:val="none" w:sz="0" w:space="0" w:color="auto"/>
                <w:right w:val="none" w:sz="0" w:space="0" w:color="auto"/>
              </w:pBdr>
              <w:spacing w:after="0" w:line="259" w:lineRule="auto"/>
              <w:ind w:left="1" w:right="50" w:firstLine="0"/>
              <w:jc w:val="center"/>
            </w:pPr>
            <w:r w:rsidRPr="004063E0">
              <w:rPr>
                <w:noProof/>
              </w:rPr>
              <w:drawing>
                <wp:inline distT="0" distB="0" distL="0" distR="0" wp14:anchorId="7CA212E2" wp14:editId="70BB6D19">
                  <wp:extent cx="6115050" cy="715779"/>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6026" cy="722916"/>
                          </a:xfrm>
                          <a:prstGeom prst="rect">
                            <a:avLst/>
                          </a:prstGeom>
                          <a:noFill/>
                          <a:ln>
                            <a:noFill/>
                          </a:ln>
                        </pic:spPr>
                      </pic:pic>
                    </a:graphicData>
                  </a:graphic>
                </wp:inline>
              </w:drawing>
            </w:r>
          </w:p>
          <w:p w:rsidR="00862CFF" w:rsidRDefault="00862CFF" w:rsidP="004063E0">
            <w:pPr>
              <w:pBdr>
                <w:top w:val="none" w:sz="0" w:space="0" w:color="auto"/>
                <w:left w:val="none" w:sz="0" w:space="0" w:color="auto"/>
                <w:bottom w:val="none" w:sz="0" w:space="0" w:color="auto"/>
                <w:right w:val="none" w:sz="0" w:space="0" w:color="auto"/>
              </w:pBdr>
              <w:spacing w:after="0" w:line="240" w:lineRule="auto"/>
              <w:ind w:left="0" w:firstLine="0"/>
              <w:rPr>
                <w:rFonts w:eastAsia="Times New Roman"/>
              </w:rPr>
            </w:pPr>
          </w:p>
          <w:p w:rsidR="00862CFF" w:rsidRDefault="00862CFF" w:rsidP="00287578">
            <w:pPr>
              <w:pBdr>
                <w:top w:val="none" w:sz="0" w:space="0" w:color="auto"/>
                <w:left w:val="none" w:sz="0" w:space="0" w:color="auto"/>
                <w:bottom w:val="none" w:sz="0" w:space="0" w:color="auto"/>
                <w:right w:val="none" w:sz="0" w:space="0" w:color="auto"/>
              </w:pBdr>
              <w:spacing w:after="0" w:line="259" w:lineRule="auto"/>
              <w:ind w:left="0" w:right="50" w:firstLine="0"/>
            </w:pPr>
          </w:p>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right="50" w:firstLine="0"/>
            </w:pPr>
            <w:r>
              <w:t>Serious Violence (Robbery and Violence with Injury as per the National Definition)</w:t>
            </w:r>
            <w:r w:rsidR="000964C1">
              <w:t>:</w:t>
            </w:r>
          </w:p>
          <w:p w:rsidR="000964C1" w:rsidRDefault="000964C1" w:rsidP="000E004B">
            <w:pPr>
              <w:pBdr>
                <w:top w:val="none" w:sz="0" w:space="0" w:color="auto"/>
                <w:left w:val="none" w:sz="0" w:space="0" w:color="auto"/>
                <w:bottom w:val="none" w:sz="0" w:space="0" w:color="auto"/>
                <w:right w:val="none" w:sz="0" w:space="0" w:color="auto"/>
              </w:pBdr>
              <w:spacing w:after="0" w:line="259" w:lineRule="auto"/>
              <w:ind w:left="1" w:right="50" w:firstLine="0"/>
            </w:pPr>
          </w:p>
          <w:p w:rsidR="00862CFF" w:rsidRDefault="00862CFF" w:rsidP="00803801">
            <w:pPr>
              <w:pBdr>
                <w:top w:val="none" w:sz="0" w:space="0" w:color="auto"/>
                <w:left w:val="none" w:sz="0" w:space="0" w:color="auto"/>
                <w:bottom w:val="none" w:sz="0" w:space="0" w:color="auto"/>
                <w:right w:val="none" w:sz="0" w:space="0" w:color="auto"/>
              </w:pBdr>
              <w:spacing w:after="0" w:line="259" w:lineRule="auto"/>
              <w:ind w:left="1" w:right="50" w:firstLine="0"/>
              <w:jc w:val="center"/>
            </w:pPr>
            <w:r>
              <w:rPr>
                <w:noProof/>
              </w:rPr>
              <w:drawing>
                <wp:inline distT="0" distB="0" distL="0" distR="0" wp14:anchorId="2B563F07" wp14:editId="26BCA951">
                  <wp:extent cx="4584700" cy="2853055"/>
                  <wp:effectExtent l="0" t="0" r="635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853055"/>
                          </a:xfrm>
                          <a:prstGeom prst="rect">
                            <a:avLst/>
                          </a:prstGeom>
                          <a:noFill/>
                        </pic:spPr>
                      </pic:pic>
                    </a:graphicData>
                  </a:graphic>
                </wp:inline>
              </w:drawing>
            </w:r>
          </w:p>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right="50" w:firstLine="0"/>
            </w:pPr>
          </w:p>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right="50" w:firstLine="0"/>
            </w:pPr>
            <w:r w:rsidRPr="00803801">
              <w:rPr>
                <w:noProof/>
              </w:rPr>
              <w:drawing>
                <wp:inline distT="0" distB="0" distL="0" distR="0" wp14:anchorId="2EB83DA0" wp14:editId="6D20FB9D">
                  <wp:extent cx="6143625" cy="719124"/>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6837" cy="726523"/>
                          </a:xfrm>
                          <a:prstGeom prst="rect">
                            <a:avLst/>
                          </a:prstGeom>
                          <a:noFill/>
                          <a:ln>
                            <a:noFill/>
                          </a:ln>
                        </pic:spPr>
                      </pic:pic>
                    </a:graphicData>
                  </a:graphic>
                </wp:inline>
              </w:drawing>
            </w:r>
          </w:p>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right="50" w:firstLine="0"/>
              <w:rPr>
                <w:b/>
              </w:rPr>
            </w:pPr>
          </w:p>
          <w:p w:rsidR="00862CFF" w:rsidRDefault="00862CFF" w:rsidP="001250A7">
            <w:pPr>
              <w:pBdr>
                <w:top w:val="none" w:sz="0" w:space="0" w:color="auto"/>
                <w:left w:val="none" w:sz="0" w:space="0" w:color="auto"/>
                <w:bottom w:val="none" w:sz="0" w:space="0" w:color="auto"/>
                <w:right w:val="none" w:sz="0" w:space="0" w:color="auto"/>
              </w:pBdr>
              <w:spacing w:after="0" w:line="259" w:lineRule="auto"/>
              <w:ind w:left="1" w:right="50" w:firstLine="0"/>
              <w:rPr>
                <w:b/>
              </w:rPr>
            </w:pPr>
            <w:r w:rsidRPr="00A8035D">
              <w:rPr>
                <w:b/>
              </w:rPr>
              <w:t>Force response to reducing serious violence</w:t>
            </w:r>
            <w:r>
              <w:rPr>
                <w:b/>
              </w:rPr>
              <w:t>:</w:t>
            </w:r>
          </w:p>
          <w:p w:rsidR="00673AAD" w:rsidRPr="004F34F9" w:rsidRDefault="00673AAD" w:rsidP="00673AAD">
            <w:pPr>
              <w:pBdr>
                <w:top w:val="none" w:sz="0" w:space="0" w:color="auto"/>
                <w:left w:val="none" w:sz="0" w:space="0" w:color="auto"/>
                <w:bottom w:val="none" w:sz="0" w:space="0" w:color="auto"/>
                <w:right w:val="none" w:sz="0" w:space="0" w:color="auto"/>
              </w:pBdr>
              <w:spacing w:after="0" w:line="259" w:lineRule="auto"/>
              <w:ind w:left="1" w:right="50" w:firstLine="0"/>
            </w:pPr>
            <w:r w:rsidRPr="004F34F9">
              <w:t xml:space="preserve">We have now recruited 1 </w:t>
            </w:r>
            <w:r>
              <w:t>new Inspector</w:t>
            </w:r>
            <w:r w:rsidRPr="004F34F9">
              <w:t>, an additional Sergeant, 10 Constables and 2 Analysts to work across the force and alongside the Violence Reduction Unit to tackle violent crime hot</w:t>
            </w:r>
            <w:r>
              <w:t>spots and repeat perpetrators of</w:t>
            </w:r>
            <w:r w:rsidRPr="004F34F9">
              <w:t xml:space="preserve"> serious violence. This is using GRIP funding and the team has been named the Violent Crime Taskforce</w:t>
            </w:r>
            <w:r>
              <w:t xml:space="preserve"> (VCT)</w:t>
            </w:r>
            <w:r w:rsidRPr="004F34F9">
              <w:t>. This is an investment, supported by the Home Office and PCC, of over £700k per year to add to the force’s pre-existing investment in the Neighbourhood Policing High Harm Teams. W</w:t>
            </w:r>
            <w:r>
              <w:t>e have been continuing</w:t>
            </w:r>
            <w:r w:rsidRPr="004F34F9">
              <w:t xml:space="preserve"> to target addition high visibility patrols across the force’s 18 designated violent crime ‘micro’ hotspots, which is resulting in violent crime reducing in those locations at a greater rate than the rest of the force. We are using this approach to enhance focus on the critical issues of Serious Violence and making it clear to the public and our partners that we see tackling this criminality as a critical priority for the force, alongside an improved OPCC led Violence Reduction Unit. The VCT </w:t>
            </w:r>
            <w:r>
              <w:t xml:space="preserve">core </w:t>
            </w:r>
            <w:r w:rsidRPr="004F34F9">
              <w:t>role remains one of problem solving, they ensure they service the requirement of the hot spot policing plan but have also received training in problem solving approaches to policing and are expected to apply these in terms of victims, offenders and locations in the areas they cover. The VCT is in turn overseen by a dedicated VRU (Violence Reduction Unit) Inspector who works alongside and is co-located with the VRU. The VRU has recently been refreshed and sits under the governance of the Police and Crime Commissioner (PCC), with a dedicated director and 4 geographically assigned managers.  There is a VRU core group chaired by the PCC with membership from across the partnerships in Hampshire and the Isle of Wight.</w:t>
            </w:r>
          </w:p>
          <w:p w:rsidR="001250A7" w:rsidRDefault="00673AAD" w:rsidP="00673AAD">
            <w:pPr>
              <w:pBdr>
                <w:top w:val="none" w:sz="0" w:space="0" w:color="auto"/>
                <w:left w:val="none" w:sz="0" w:space="0" w:color="auto"/>
                <w:bottom w:val="none" w:sz="0" w:space="0" w:color="auto"/>
                <w:right w:val="none" w:sz="0" w:space="0" w:color="auto"/>
              </w:pBdr>
              <w:spacing w:after="0" w:line="259" w:lineRule="auto"/>
              <w:ind w:left="1" w:right="50" w:firstLine="0"/>
              <w:rPr>
                <w:b/>
              </w:rPr>
            </w:pPr>
            <w:r w:rsidRPr="004F34F9">
              <w:t xml:space="preserve">The Force strategic lead – Supt Simon Tribe oversees a Tactical group – members include the VRU Inspector who also oversees Op Sceptre </w:t>
            </w:r>
            <w:r>
              <w:t xml:space="preserve">(knife crime) </w:t>
            </w:r>
            <w:r w:rsidRPr="004F34F9">
              <w:t>and Op Calibre</w:t>
            </w:r>
            <w:r>
              <w:t xml:space="preserve"> (personal robbery)</w:t>
            </w:r>
            <w:r w:rsidRPr="004F34F9">
              <w:t xml:space="preserve">, </w:t>
            </w:r>
            <w:r>
              <w:t xml:space="preserve">a </w:t>
            </w:r>
            <w:r w:rsidRPr="004F34F9">
              <w:t>Media and Comms representative</w:t>
            </w:r>
            <w:r>
              <w:t xml:space="preserve"> for both internal and external messaging</w:t>
            </w:r>
            <w:r w:rsidRPr="004F34F9">
              <w:t xml:space="preserve">, </w:t>
            </w:r>
            <w:r>
              <w:t xml:space="preserve">a </w:t>
            </w:r>
            <w:r w:rsidRPr="004F34F9">
              <w:t>Neighbourhood policing representation and an</w:t>
            </w:r>
          </w:p>
          <w:p w:rsidR="00673AAD" w:rsidRPr="004F34F9" w:rsidRDefault="00673AAD" w:rsidP="00673AAD">
            <w:pPr>
              <w:pBdr>
                <w:top w:val="none" w:sz="0" w:space="0" w:color="auto"/>
                <w:left w:val="none" w:sz="0" w:space="0" w:color="auto"/>
                <w:bottom w:val="none" w:sz="0" w:space="0" w:color="auto"/>
                <w:right w:val="none" w:sz="0" w:space="0" w:color="auto"/>
              </w:pBdr>
              <w:spacing w:after="0" w:line="259" w:lineRule="auto"/>
              <w:ind w:left="1" w:right="50" w:firstLine="0"/>
            </w:pPr>
            <w:r w:rsidRPr="004F34F9">
              <w:t xml:space="preserve">Investigations lead. The focus of the group is on problem solving and crime reduction via VRU/VCT and HHTs as well as focus on investigations in terms of volumes of outstanding suspects, </w:t>
            </w:r>
            <w:r>
              <w:t xml:space="preserve">management of repeat offenders and investigation </w:t>
            </w:r>
            <w:r w:rsidRPr="004F34F9">
              <w:t>outcome rates.</w:t>
            </w:r>
          </w:p>
          <w:p w:rsidR="001250A7" w:rsidRDefault="001250A7" w:rsidP="001250A7">
            <w:pPr>
              <w:pBdr>
                <w:top w:val="none" w:sz="0" w:space="0" w:color="auto"/>
                <w:left w:val="none" w:sz="0" w:space="0" w:color="auto"/>
                <w:bottom w:val="none" w:sz="0" w:space="0" w:color="auto"/>
                <w:right w:val="none" w:sz="0" w:space="0" w:color="auto"/>
              </w:pBdr>
              <w:spacing w:after="0" w:line="259" w:lineRule="auto"/>
              <w:ind w:left="1" w:right="50" w:firstLine="0"/>
              <w:rPr>
                <w:b/>
              </w:rPr>
            </w:pPr>
          </w:p>
          <w:p w:rsidR="001250A7" w:rsidRDefault="001250A7" w:rsidP="001250A7">
            <w:pPr>
              <w:pBdr>
                <w:top w:val="none" w:sz="0" w:space="0" w:color="auto"/>
                <w:left w:val="none" w:sz="0" w:space="0" w:color="auto"/>
                <w:bottom w:val="none" w:sz="0" w:space="0" w:color="auto"/>
                <w:right w:val="none" w:sz="0" w:space="0" w:color="auto"/>
              </w:pBdr>
              <w:spacing w:after="0" w:line="259" w:lineRule="auto"/>
              <w:ind w:left="1" w:right="50" w:firstLine="0"/>
              <w:rPr>
                <w:b/>
              </w:rPr>
            </w:pPr>
          </w:p>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right="50" w:firstLine="0"/>
            </w:pPr>
          </w:p>
        </w:tc>
      </w:tr>
      <w:tr w:rsidR="00862CFF" w:rsidTr="00862CFF">
        <w:tblPrEx>
          <w:tblCellMar>
            <w:left w:w="107" w:type="dxa"/>
            <w:right w:w="57" w:type="dxa"/>
          </w:tblCellMar>
        </w:tblPrEx>
        <w:trPr>
          <w:trHeight w:val="651"/>
        </w:trPr>
        <w:tc>
          <w:tcPr>
            <w:tcW w:w="9943" w:type="dxa"/>
            <w:tcBorders>
              <w:top w:val="single" w:sz="4" w:space="0" w:color="000000"/>
              <w:left w:val="single" w:sz="4" w:space="0" w:color="000000"/>
              <w:bottom w:val="single" w:sz="4" w:space="0" w:color="000000"/>
              <w:right w:val="single" w:sz="4" w:space="0" w:color="000000"/>
            </w:tcBorders>
          </w:tcPr>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right="48" w:firstLine="0"/>
              <w:rPr>
                <w:b/>
              </w:rPr>
            </w:pPr>
            <w:r w:rsidRPr="00BA1E2F">
              <w:rPr>
                <w:b/>
              </w:rPr>
              <w:t>Ongoing</w:t>
            </w:r>
            <w:r>
              <w:rPr>
                <w:b/>
              </w:rPr>
              <w:t xml:space="preserve"> focus:</w:t>
            </w:r>
          </w:p>
          <w:p w:rsidR="00673AAD" w:rsidRPr="004F34F9" w:rsidRDefault="00673AAD" w:rsidP="00673AAD">
            <w:pPr>
              <w:pBdr>
                <w:top w:val="none" w:sz="0" w:space="0" w:color="auto"/>
                <w:left w:val="none" w:sz="0" w:space="0" w:color="auto"/>
                <w:bottom w:val="none" w:sz="0" w:space="0" w:color="auto"/>
                <w:right w:val="none" w:sz="0" w:space="0" w:color="auto"/>
              </w:pBdr>
              <w:spacing w:after="0" w:line="259" w:lineRule="auto"/>
              <w:ind w:left="0" w:right="48" w:firstLine="0"/>
            </w:pPr>
            <w:r w:rsidRPr="004F34F9">
              <w:t>Operation Sceptre –</w:t>
            </w:r>
            <w:r>
              <w:t xml:space="preserve"> the</w:t>
            </w:r>
            <w:r w:rsidRPr="004F34F9">
              <w:t xml:space="preserve"> National knife crime week of action was undertake</w:t>
            </w:r>
            <w:r>
              <w:t>n</w:t>
            </w:r>
            <w:r w:rsidRPr="004F34F9">
              <w:t xml:space="preserve"> in November, this resulted in 48 arrests, 12 knives taken off streets</w:t>
            </w:r>
            <w:r>
              <w:t xml:space="preserve"> located during stop and search and</w:t>
            </w:r>
            <w:r w:rsidRPr="004F34F9">
              <w:t xml:space="preserve"> 213 knives recovered including 164 surrendered as part of amnesty. Neighbourhood policing teams joined partner agencies to hold community engagement events across the county including talks by ex-offenders sharing their lived experiences. Weapon sweeps were undertaken in parks and open spaces and were conducted with the support of </w:t>
            </w:r>
            <w:r>
              <w:t xml:space="preserve">local </w:t>
            </w:r>
            <w:r w:rsidRPr="004F34F9">
              <w:t>metal detection groups. Education workshops were given at seco</w:t>
            </w:r>
            <w:r>
              <w:t xml:space="preserve">ndary schools and </w:t>
            </w:r>
            <w:r w:rsidR="000F5C1A">
              <w:t>l</w:t>
            </w:r>
            <w:r w:rsidR="000F5C1A" w:rsidRPr="004F34F9">
              <w:t>icensing</w:t>
            </w:r>
            <w:r w:rsidRPr="004F34F9">
              <w:t xml:space="preserve"> teams conducted test purchase operations</w:t>
            </w:r>
            <w:r>
              <w:t xml:space="preserve"> for bladed items</w:t>
            </w:r>
            <w:r w:rsidRPr="004F34F9">
              <w:t xml:space="preserve"> at shops in a number of towns across the force area. </w:t>
            </w:r>
          </w:p>
          <w:p w:rsidR="00673AAD" w:rsidRPr="004F34F9" w:rsidRDefault="00673AAD" w:rsidP="00673AAD">
            <w:pPr>
              <w:pBdr>
                <w:top w:val="none" w:sz="0" w:space="0" w:color="auto"/>
                <w:left w:val="none" w:sz="0" w:space="0" w:color="auto"/>
                <w:bottom w:val="none" w:sz="0" w:space="0" w:color="auto"/>
                <w:right w:val="none" w:sz="0" w:space="0" w:color="auto"/>
              </w:pBdr>
              <w:spacing w:after="0" w:line="259" w:lineRule="auto"/>
              <w:ind w:left="0" w:right="48" w:firstLine="0"/>
            </w:pPr>
            <w:r w:rsidRPr="004F34F9">
              <w:t>This was then followed in December by Operation Calibre – the National Robbery week of action. This involved focus on preventative patrols in Southampton and Portsmouth city centres and resulted in a significant reduction compared to the previous week. Focus work was also undertaken between the VCT and Investigations team, resulting in outstanding suspects being detained and a significant reduction in the number of suspects still remaining outstanding for robbery offences (26 reduced down to 8, of whom 2 are currently in prison). The week was also accompanied by school robbery awareness training and sharing of resources from other forces in terms of messaging used to ensure young people are aware of how to look after themselves and their property.</w:t>
            </w:r>
          </w:p>
          <w:p w:rsidR="00673AAD" w:rsidRPr="004F34F9" w:rsidRDefault="00673AAD" w:rsidP="00673AAD">
            <w:pPr>
              <w:pBdr>
                <w:top w:val="none" w:sz="0" w:space="0" w:color="auto"/>
                <w:left w:val="none" w:sz="0" w:space="0" w:color="auto"/>
                <w:bottom w:val="none" w:sz="0" w:space="0" w:color="auto"/>
                <w:right w:val="none" w:sz="0" w:space="0" w:color="auto"/>
              </w:pBdr>
              <w:spacing w:after="0" w:line="259" w:lineRule="auto"/>
              <w:ind w:left="0" w:right="48" w:firstLine="0"/>
            </w:pPr>
            <w:r w:rsidRPr="004F34F9">
              <w:t>Following on from Operation Calibre, the methodology used around outstanding suspect management is to be applied across other areas of Serious violence with a view to improve the timeliness of outcomes, as well as seeking to reduce offending by repeat offenders by maximising opportunities to detain them as soon as practicable.</w:t>
            </w:r>
          </w:p>
          <w:p w:rsidR="00673AAD" w:rsidRPr="004F34F9" w:rsidRDefault="00673AAD" w:rsidP="00673AAD">
            <w:pPr>
              <w:pBdr>
                <w:top w:val="none" w:sz="0" w:space="0" w:color="auto"/>
                <w:left w:val="none" w:sz="0" w:space="0" w:color="auto"/>
                <w:bottom w:val="none" w:sz="0" w:space="0" w:color="auto"/>
                <w:right w:val="none" w:sz="0" w:space="0" w:color="auto"/>
              </w:pBdr>
              <w:spacing w:after="0" w:line="259" w:lineRule="auto"/>
              <w:ind w:left="1" w:right="48" w:firstLine="0"/>
            </w:pPr>
            <w:r w:rsidRPr="004F34F9">
              <w:t>The Serious Violence lead is ensuring that close links are maintained with areas of focus around Violence Against Women and Girls (VAWG) as well as Domestic Abuse. VCT officers are working with HHT officers and licensing teams around Night Time Economy areas which see serious violence and violence perpetrated against females.</w:t>
            </w:r>
            <w:r>
              <w:t xml:space="preserve"> Work is underway to profile offender behaviour within the NTE and use behaviour pattern recognition processes to identify possible perpetrators.</w:t>
            </w:r>
          </w:p>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right="48" w:firstLine="0"/>
              <w:rPr>
                <w:b/>
              </w:rPr>
            </w:pPr>
          </w:p>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right="48" w:firstLine="0"/>
              <w:rPr>
                <w:b/>
              </w:rPr>
            </w:pPr>
          </w:p>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right="48" w:firstLine="0"/>
            </w:pPr>
          </w:p>
        </w:tc>
      </w:tr>
    </w:tbl>
    <w:p w:rsidR="00BA1E2F" w:rsidRDefault="00BA1E2F" w:rsidP="008E3A1F">
      <w:pPr>
        <w:pBdr>
          <w:top w:val="none" w:sz="0" w:space="0" w:color="auto"/>
          <w:left w:val="none" w:sz="0" w:space="0" w:color="auto"/>
          <w:bottom w:val="none" w:sz="0" w:space="0" w:color="auto"/>
          <w:right w:val="none" w:sz="0" w:space="0" w:color="auto"/>
        </w:pBdr>
        <w:spacing w:after="0" w:line="259" w:lineRule="auto"/>
        <w:ind w:left="0" w:firstLine="0"/>
        <w:jc w:val="left"/>
      </w:pPr>
    </w:p>
    <w:p w:rsidR="00DE5E5C" w:rsidRDefault="00DE5E5C" w:rsidP="008E3A1F">
      <w:pPr>
        <w:pBdr>
          <w:top w:val="none" w:sz="0" w:space="0" w:color="auto"/>
          <w:left w:val="none" w:sz="0" w:space="0" w:color="auto"/>
          <w:bottom w:val="none" w:sz="0" w:space="0" w:color="auto"/>
          <w:right w:val="none" w:sz="0" w:space="0" w:color="auto"/>
        </w:pBdr>
        <w:spacing w:after="0" w:line="259" w:lineRule="auto"/>
        <w:ind w:left="0" w:firstLine="0"/>
        <w:jc w:val="left"/>
      </w:pPr>
    </w:p>
    <w:p w:rsidR="00DE5E5C" w:rsidRDefault="00DE5E5C" w:rsidP="008E3A1F">
      <w:pPr>
        <w:pBdr>
          <w:top w:val="none" w:sz="0" w:space="0" w:color="auto"/>
          <w:left w:val="none" w:sz="0" w:space="0" w:color="auto"/>
          <w:bottom w:val="none" w:sz="0" w:space="0" w:color="auto"/>
          <w:right w:val="none" w:sz="0" w:space="0" w:color="auto"/>
        </w:pBdr>
        <w:spacing w:after="0" w:line="259" w:lineRule="auto"/>
        <w:ind w:left="0" w:firstLine="0"/>
        <w:jc w:val="left"/>
      </w:pPr>
    </w:p>
    <w:tbl>
      <w:tblPr>
        <w:tblStyle w:val="TableGrid"/>
        <w:tblW w:w="10456" w:type="dxa"/>
        <w:tblInd w:w="6" w:type="dxa"/>
        <w:tblCellMar>
          <w:top w:w="25" w:type="dxa"/>
          <w:left w:w="107" w:type="dxa"/>
          <w:right w:w="57" w:type="dxa"/>
        </w:tblCellMar>
        <w:tblLook w:val="04A0" w:firstRow="1" w:lastRow="0" w:firstColumn="1" w:lastColumn="0" w:noHBand="0" w:noVBand="1"/>
      </w:tblPr>
      <w:tblGrid>
        <w:gridCol w:w="10456"/>
      </w:tblGrid>
      <w:tr w:rsidR="008E3A1F" w:rsidTr="000E004B">
        <w:trPr>
          <w:trHeight w:val="300"/>
        </w:trPr>
        <w:tc>
          <w:tcPr>
            <w:tcW w:w="10456" w:type="dxa"/>
            <w:tcBorders>
              <w:top w:val="single" w:sz="4" w:space="0" w:color="000000"/>
              <w:left w:val="single" w:sz="4" w:space="0" w:color="000000"/>
              <w:bottom w:val="single" w:sz="4" w:space="0" w:color="000000"/>
              <w:right w:val="single" w:sz="4" w:space="0" w:color="000000"/>
            </w:tcBorders>
            <w:shd w:val="clear" w:color="auto" w:fill="BDD6EE"/>
          </w:tcPr>
          <w:p w:rsidR="008E3A1F" w:rsidRDefault="001250A7" w:rsidP="000E004B">
            <w:pPr>
              <w:pBdr>
                <w:top w:val="none" w:sz="0" w:space="0" w:color="auto"/>
                <w:left w:val="none" w:sz="0" w:space="0" w:color="auto"/>
                <w:bottom w:val="none" w:sz="0" w:space="0" w:color="auto"/>
                <w:right w:val="none" w:sz="0" w:space="0" w:color="auto"/>
              </w:pBdr>
              <w:spacing w:after="0" w:line="259" w:lineRule="auto"/>
              <w:ind w:left="0" w:firstLine="0"/>
              <w:jc w:val="left"/>
              <w:rPr>
                <w:b/>
                <w:sz w:val="24"/>
              </w:rPr>
            </w:pPr>
            <w:r>
              <w:rPr>
                <w:b/>
                <w:sz w:val="24"/>
              </w:rPr>
              <w:t xml:space="preserve">Priority area: </w:t>
            </w:r>
            <w:r w:rsidR="008E3A1F">
              <w:rPr>
                <w:b/>
                <w:sz w:val="24"/>
              </w:rPr>
              <w:t xml:space="preserve"> Disrupt drugs supply and county lines </w:t>
            </w:r>
          </w:p>
          <w:p w:rsidR="001250A7" w:rsidRPr="000964C1" w:rsidRDefault="001250A7" w:rsidP="000E004B">
            <w:pPr>
              <w:pBdr>
                <w:top w:val="none" w:sz="0" w:space="0" w:color="auto"/>
                <w:left w:val="none" w:sz="0" w:space="0" w:color="auto"/>
                <w:bottom w:val="none" w:sz="0" w:space="0" w:color="auto"/>
                <w:right w:val="none" w:sz="0" w:space="0" w:color="auto"/>
              </w:pBdr>
              <w:spacing w:after="0" w:line="259" w:lineRule="auto"/>
              <w:ind w:left="0" w:firstLine="0"/>
              <w:jc w:val="left"/>
              <w:rPr>
                <w:b/>
              </w:rPr>
            </w:pPr>
          </w:p>
          <w:p w:rsidR="001250A7" w:rsidRPr="000964C1" w:rsidRDefault="001250A7" w:rsidP="000E004B">
            <w:pPr>
              <w:pBdr>
                <w:top w:val="none" w:sz="0" w:space="0" w:color="auto"/>
                <w:left w:val="none" w:sz="0" w:space="0" w:color="auto"/>
                <w:bottom w:val="none" w:sz="0" w:space="0" w:color="auto"/>
                <w:right w:val="none" w:sz="0" w:space="0" w:color="auto"/>
              </w:pBdr>
              <w:spacing w:after="0" w:line="259" w:lineRule="auto"/>
              <w:ind w:left="0" w:firstLine="0"/>
              <w:jc w:val="left"/>
            </w:pPr>
            <w:r w:rsidRPr="000964C1">
              <w:t>Measures</w:t>
            </w:r>
          </w:p>
          <w:p w:rsidR="001250A7" w:rsidRPr="000964C1" w:rsidRDefault="001250A7" w:rsidP="001250A7">
            <w:pPr>
              <w:numPr>
                <w:ilvl w:val="0"/>
                <w:numId w:val="4"/>
              </w:numPr>
              <w:pBdr>
                <w:top w:val="none" w:sz="0" w:space="0" w:color="auto"/>
                <w:left w:val="none" w:sz="0" w:space="0" w:color="auto"/>
                <w:bottom w:val="none" w:sz="0" w:space="0" w:color="auto"/>
                <w:right w:val="none" w:sz="0" w:space="0" w:color="auto"/>
              </w:pBdr>
              <w:spacing w:after="0" w:line="259" w:lineRule="auto"/>
              <w:ind w:hanging="358"/>
              <w:jc w:val="left"/>
            </w:pPr>
            <w:r w:rsidRPr="000964C1">
              <w:t>Drug-related homicides (police recorded data)</w:t>
            </w:r>
          </w:p>
          <w:p w:rsidR="001250A7" w:rsidRPr="001250A7" w:rsidRDefault="001250A7" w:rsidP="001250A7">
            <w:pPr>
              <w:numPr>
                <w:ilvl w:val="0"/>
                <w:numId w:val="4"/>
              </w:numPr>
              <w:pBdr>
                <w:top w:val="none" w:sz="0" w:space="0" w:color="auto"/>
                <w:left w:val="none" w:sz="0" w:space="0" w:color="auto"/>
                <w:bottom w:val="none" w:sz="0" w:space="0" w:color="auto"/>
                <w:right w:val="none" w:sz="0" w:space="0" w:color="auto"/>
              </w:pBdr>
              <w:spacing w:after="0" w:line="259" w:lineRule="auto"/>
              <w:ind w:hanging="358"/>
              <w:jc w:val="left"/>
            </w:pPr>
            <w:r w:rsidRPr="000964C1">
              <w:t>Police referrals into drug treatment (Public Health England)</w:t>
            </w:r>
          </w:p>
        </w:tc>
      </w:tr>
      <w:tr w:rsidR="00862CFF" w:rsidTr="000E004B">
        <w:trPr>
          <w:trHeight w:val="1540"/>
        </w:trPr>
        <w:tc>
          <w:tcPr>
            <w:tcW w:w="10456" w:type="dxa"/>
            <w:tcBorders>
              <w:top w:val="single" w:sz="4" w:space="0" w:color="000000"/>
              <w:left w:val="single" w:sz="4" w:space="0" w:color="000000"/>
              <w:bottom w:val="single" w:sz="4" w:space="0" w:color="000000"/>
              <w:right w:val="single" w:sz="4" w:space="0" w:color="000000"/>
            </w:tcBorders>
          </w:tcPr>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firstLine="0"/>
              <w:rPr>
                <w:b/>
              </w:rPr>
            </w:pPr>
            <w:r w:rsidRPr="00A8035D">
              <w:rPr>
                <w:b/>
              </w:rPr>
              <w:t>Force response to disrupt</w:t>
            </w:r>
            <w:r>
              <w:rPr>
                <w:b/>
              </w:rPr>
              <w:t xml:space="preserve"> drugs supply and county lines:</w:t>
            </w:r>
          </w:p>
          <w:p w:rsidR="00911436" w:rsidRPr="00911436" w:rsidRDefault="00911436" w:rsidP="00911436">
            <w:pPr>
              <w:pBdr>
                <w:top w:val="none" w:sz="0" w:space="0" w:color="auto"/>
                <w:left w:val="none" w:sz="0" w:space="0" w:color="auto"/>
                <w:bottom w:val="none" w:sz="0" w:space="0" w:color="auto"/>
                <w:right w:val="none" w:sz="0" w:space="0" w:color="auto"/>
              </w:pBdr>
              <w:ind w:left="113" w:firstLine="0"/>
            </w:pPr>
            <w:r w:rsidRPr="00911436">
              <w:t>The homicide problem profile for Hampshire is currently being written, but homicide did form part of the force strategic assessment in March 2022. It summarised that overall the number of homicides is low and, that once infant or child deaths are removed from the data, the headlines are DA and drug related although there are equal numbers of homicides that fall outside of these categories. The current force focus is to achieve a 20% reduction in homicide.</w:t>
            </w:r>
          </w:p>
          <w:p w:rsidR="00911436" w:rsidRDefault="00911436" w:rsidP="000E004B">
            <w:pPr>
              <w:pBdr>
                <w:top w:val="none" w:sz="0" w:space="0" w:color="auto"/>
                <w:left w:val="none" w:sz="0" w:space="0" w:color="auto"/>
                <w:bottom w:val="none" w:sz="0" w:space="0" w:color="auto"/>
                <w:right w:val="none" w:sz="0" w:space="0" w:color="auto"/>
              </w:pBdr>
              <w:spacing w:after="0" w:line="259" w:lineRule="auto"/>
              <w:ind w:left="1" w:firstLine="0"/>
              <w:rPr>
                <w:b/>
              </w:rPr>
            </w:pPr>
          </w:p>
          <w:p w:rsidR="00911436" w:rsidRDefault="00911436" w:rsidP="000E004B">
            <w:pPr>
              <w:pBdr>
                <w:top w:val="none" w:sz="0" w:space="0" w:color="auto"/>
                <w:left w:val="none" w:sz="0" w:space="0" w:color="auto"/>
                <w:bottom w:val="none" w:sz="0" w:space="0" w:color="auto"/>
                <w:right w:val="none" w:sz="0" w:space="0" w:color="auto"/>
              </w:pBdr>
              <w:spacing w:after="0" w:line="259" w:lineRule="auto"/>
              <w:ind w:left="1" w:firstLine="0"/>
            </w:pPr>
          </w:p>
          <w:p w:rsidR="00911436" w:rsidRDefault="00911436" w:rsidP="000E004B">
            <w:pPr>
              <w:pBdr>
                <w:top w:val="none" w:sz="0" w:space="0" w:color="auto"/>
                <w:left w:val="none" w:sz="0" w:space="0" w:color="auto"/>
                <w:bottom w:val="none" w:sz="0" w:space="0" w:color="auto"/>
                <w:right w:val="none" w:sz="0" w:space="0" w:color="auto"/>
              </w:pBdr>
              <w:spacing w:after="0" w:line="259" w:lineRule="auto"/>
              <w:ind w:left="1" w:firstLine="0"/>
            </w:pPr>
            <w:r>
              <w:rPr>
                <w:noProof/>
              </w:rPr>
              <w:drawing>
                <wp:anchor distT="0" distB="0" distL="114300" distR="114300" simplePos="0" relativeHeight="251662336" behindDoc="0" locked="0" layoutInCell="1" allowOverlap="1" wp14:anchorId="3F083809" wp14:editId="395A808B">
                  <wp:simplePos x="0" y="0"/>
                  <wp:positionH relativeFrom="column">
                    <wp:posOffset>-3810</wp:posOffset>
                  </wp:positionH>
                  <wp:positionV relativeFrom="paragraph">
                    <wp:posOffset>189865</wp:posOffset>
                  </wp:positionV>
                  <wp:extent cx="6533737" cy="314960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micide2.PNG"/>
                          <pic:cNvPicPr/>
                        </pic:nvPicPr>
                        <pic:blipFill>
                          <a:blip r:embed="rId15">
                            <a:extLst>
                              <a:ext uri="{28A0092B-C50C-407E-A947-70E740481C1C}">
                                <a14:useLocalDpi xmlns:a14="http://schemas.microsoft.com/office/drawing/2010/main" val="0"/>
                              </a:ext>
                            </a:extLst>
                          </a:blip>
                          <a:stretch>
                            <a:fillRect/>
                          </a:stretch>
                        </pic:blipFill>
                        <pic:spPr>
                          <a:xfrm>
                            <a:off x="0" y="0"/>
                            <a:ext cx="6533737" cy="3149600"/>
                          </a:xfrm>
                          <a:prstGeom prst="rect">
                            <a:avLst/>
                          </a:prstGeom>
                        </pic:spPr>
                      </pic:pic>
                    </a:graphicData>
                  </a:graphic>
                </wp:anchor>
              </w:drawing>
            </w:r>
          </w:p>
          <w:p w:rsidR="00911436" w:rsidRDefault="00911436" w:rsidP="000E004B">
            <w:pPr>
              <w:pBdr>
                <w:top w:val="none" w:sz="0" w:space="0" w:color="auto"/>
                <w:left w:val="none" w:sz="0" w:space="0" w:color="auto"/>
                <w:bottom w:val="none" w:sz="0" w:space="0" w:color="auto"/>
                <w:right w:val="none" w:sz="0" w:space="0" w:color="auto"/>
              </w:pBdr>
              <w:spacing w:after="0" w:line="259" w:lineRule="auto"/>
              <w:ind w:left="1" w:firstLine="0"/>
            </w:pPr>
          </w:p>
          <w:p w:rsidR="00911436" w:rsidRDefault="00911436" w:rsidP="000E004B">
            <w:pPr>
              <w:pBdr>
                <w:top w:val="none" w:sz="0" w:space="0" w:color="auto"/>
                <w:left w:val="none" w:sz="0" w:space="0" w:color="auto"/>
                <w:bottom w:val="none" w:sz="0" w:space="0" w:color="auto"/>
                <w:right w:val="none" w:sz="0" w:space="0" w:color="auto"/>
              </w:pBdr>
              <w:spacing w:after="0" w:line="259" w:lineRule="auto"/>
              <w:ind w:left="1" w:firstLine="0"/>
            </w:pPr>
          </w:p>
          <w:p w:rsidR="00911436" w:rsidRPr="00911436" w:rsidRDefault="00911436" w:rsidP="00911436">
            <w:pPr>
              <w:pBdr>
                <w:top w:val="none" w:sz="0" w:space="0" w:color="auto"/>
                <w:left w:val="none" w:sz="0" w:space="0" w:color="auto"/>
                <w:bottom w:val="none" w:sz="0" w:space="0" w:color="auto"/>
                <w:right w:val="none" w:sz="0" w:space="0" w:color="auto"/>
              </w:pBdr>
              <w:spacing w:after="0" w:line="259" w:lineRule="auto"/>
              <w:ind w:left="0" w:firstLine="0"/>
            </w:pPr>
            <w:r w:rsidRPr="00911436">
              <w:t xml:space="preserve">The force has implemented Drug Testing on Arrest at Basingstoke Custody centre. Mandatory and targeting testing has both achieved a high rate of identifying those offenders that has used heroin and/or cocaine. The scheme refers them into a treatment provider for assessment and intervention. The figures for the first quarter of delivery will be available in January 2023 but indications are a positive rate for ~50% of those tested. </w:t>
            </w:r>
          </w:p>
          <w:p w:rsidR="00911436" w:rsidRPr="00911436" w:rsidRDefault="00911436" w:rsidP="00911436">
            <w:pPr>
              <w:pBdr>
                <w:top w:val="none" w:sz="0" w:space="0" w:color="auto"/>
                <w:left w:val="none" w:sz="0" w:space="0" w:color="auto"/>
                <w:bottom w:val="none" w:sz="0" w:space="0" w:color="auto"/>
                <w:right w:val="none" w:sz="0" w:space="0" w:color="auto"/>
              </w:pBdr>
              <w:spacing w:after="0" w:line="259" w:lineRule="auto"/>
              <w:ind w:left="0" w:firstLine="0"/>
            </w:pPr>
          </w:p>
          <w:p w:rsidR="00911436" w:rsidRPr="00911436" w:rsidRDefault="00911436" w:rsidP="00911436">
            <w:pPr>
              <w:pBdr>
                <w:top w:val="none" w:sz="0" w:space="0" w:color="auto"/>
                <w:left w:val="none" w:sz="0" w:space="0" w:color="auto"/>
                <w:bottom w:val="none" w:sz="0" w:space="0" w:color="auto"/>
                <w:right w:val="none" w:sz="0" w:space="0" w:color="auto"/>
              </w:pBdr>
              <w:spacing w:after="0" w:line="259" w:lineRule="auto"/>
              <w:ind w:left="0" w:firstLine="0"/>
            </w:pPr>
            <w:r w:rsidRPr="00911436">
              <w:t>The new combatting drugs partnerships have been launched in Hampshire, IOW, Southampton and Portsmouth and treatment services data will be available to those groups throughout 2023 and reported into the OPCC.</w:t>
            </w:r>
          </w:p>
          <w:p w:rsidR="00911436" w:rsidRPr="00911436" w:rsidRDefault="00911436" w:rsidP="000E004B">
            <w:pPr>
              <w:pBdr>
                <w:top w:val="none" w:sz="0" w:space="0" w:color="auto"/>
                <w:left w:val="none" w:sz="0" w:space="0" w:color="auto"/>
                <w:bottom w:val="none" w:sz="0" w:space="0" w:color="auto"/>
                <w:right w:val="none" w:sz="0" w:space="0" w:color="auto"/>
              </w:pBdr>
              <w:spacing w:after="0" w:line="259" w:lineRule="auto"/>
              <w:ind w:left="1" w:firstLine="0"/>
            </w:pPr>
          </w:p>
          <w:p w:rsidR="00911436" w:rsidRDefault="00911436" w:rsidP="000E004B">
            <w:pPr>
              <w:pBdr>
                <w:top w:val="none" w:sz="0" w:space="0" w:color="auto"/>
                <w:left w:val="none" w:sz="0" w:space="0" w:color="auto"/>
                <w:bottom w:val="none" w:sz="0" w:space="0" w:color="auto"/>
                <w:right w:val="none" w:sz="0" w:space="0" w:color="auto"/>
              </w:pBdr>
              <w:spacing w:after="0" w:line="259" w:lineRule="auto"/>
              <w:ind w:left="1" w:firstLine="0"/>
            </w:pPr>
          </w:p>
        </w:tc>
      </w:tr>
      <w:tr w:rsidR="008E3A1F" w:rsidTr="000E004B">
        <w:trPr>
          <w:trHeight w:val="792"/>
        </w:trPr>
        <w:tc>
          <w:tcPr>
            <w:tcW w:w="10456" w:type="dxa"/>
            <w:tcBorders>
              <w:top w:val="single" w:sz="4" w:space="0" w:color="000000"/>
              <w:left w:val="single" w:sz="4" w:space="0" w:color="000000"/>
              <w:bottom w:val="single" w:sz="4" w:space="0" w:color="000000"/>
              <w:right w:val="single" w:sz="4" w:space="0" w:color="000000"/>
            </w:tcBorders>
          </w:tcPr>
          <w:p w:rsidR="008E3A1F" w:rsidRDefault="008E3A1F" w:rsidP="00BA1E2F">
            <w:pPr>
              <w:pBdr>
                <w:top w:val="none" w:sz="0" w:space="0" w:color="auto"/>
                <w:left w:val="none" w:sz="0" w:space="0" w:color="auto"/>
                <w:bottom w:val="none" w:sz="0" w:space="0" w:color="auto"/>
                <w:right w:val="none" w:sz="0" w:space="0" w:color="auto"/>
              </w:pBdr>
              <w:spacing w:after="102" w:line="259" w:lineRule="auto"/>
              <w:ind w:left="0" w:firstLine="0"/>
              <w:jc w:val="left"/>
            </w:pPr>
            <w:r>
              <w:rPr>
                <w:b/>
                <w:sz w:val="10"/>
              </w:rPr>
              <w:t xml:space="preserve"> </w:t>
            </w:r>
            <w:r>
              <w:rPr>
                <w:b/>
              </w:rPr>
              <w:t xml:space="preserve">Ongoing focus: </w:t>
            </w:r>
          </w:p>
          <w:p w:rsidR="00911436" w:rsidRPr="000F5C1A" w:rsidRDefault="00911436" w:rsidP="00911436">
            <w:pPr>
              <w:pBdr>
                <w:top w:val="none" w:sz="0" w:space="0" w:color="auto"/>
                <w:left w:val="none" w:sz="0" w:space="0" w:color="auto"/>
                <w:bottom w:val="none" w:sz="0" w:space="0" w:color="auto"/>
                <w:right w:val="none" w:sz="0" w:space="0" w:color="auto"/>
              </w:pBdr>
              <w:spacing w:after="102" w:line="259" w:lineRule="auto"/>
              <w:ind w:left="0" w:firstLine="0"/>
              <w:jc w:val="left"/>
            </w:pPr>
            <w:r w:rsidRPr="000F5C1A">
              <w:t>Progression of cases involving possession of drugs with intent to supply in order to control offending and access criminal justice treatment pathways.</w:t>
            </w:r>
          </w:p>
          <w:p w:rsidR="00911436" w:rsidRPr="000F5C1A" w:rsidRDefault="00911436" w:rsidP="00911436">
            <w:pPr>
              <w:pBdr>
                <w:top w:val="none" w:sz="0" w:space="0" w:color="auto"/>
                <w:left w:val="none" w:sz="0" w:space="0" w:color="auto"/>
                <w:bottom w:val="none" w:sz="0" w:space="0" w:color="auto"/>
                <w:right w:val="none" w:sz="0" w:space="0" w:color="auto"/>
              </w:pBdr>
              <w:spacing w:after="102" w:line="259" w:lineRule="auto"/>
              <w:ind w:left="0" w:firstLine="0"/>
              <w:jc w:val="left"/>
            </w:pPr>
            <w:r w:rsidRPr="000F5C1A">
              <w:t>Refresh of County Lines delivery with focused delivery alongside Metropolitan police colleagues closing lines and safeguarding vulnerable person.</w:t>
            </w:r>
          </w:p>
          <w:p w:rsidR="00911436" w:rsidRPr="000F5C1A" w:rsidRDefault="00911436" w:rsidP="00911436">
            <w:pPr>
              <w:pBdr>
                <w:top w:val="none" w:sz="0" w:space="0" w:color="auto"/>
                <w:left w:val="none" w:sz="0" w:space="0" w:color="auto"/>
                <w:bottom w:val="none" w:sz="0" w:space="0" w:color="auto"/>
                <w:right w:val="none" w:sz="0" w:space="0" w:color="auto"/>
              </w:pBdr>
              <w:spacing w:after="102" w:line="259" w:lineRule="auto"/>
              <w:ind w:left="0" w:firstLine="0"/>
              <w:jc w:val="left"/>
            </w:pPr>
            <w:r w:rsidRPr="000F5C1A">
              <w:t>Expansion of DToA into other custody centres and refresh of commissioned services to improve immediate engagement whilst in custody. Future DToA opportunities being reviewed regarding ancillary orders and new treatment interventions connecting stimulant misuse and domestic abuse targeting homicide prevention.</w:t>
            </w:r>
          </w:p>
          <w:p w:rsidR="00911436" w:rsidRPr="000F5C1A" w:rsidRDefault="00911436" w:rsidP="00911436">
            <w:pPr>
              <w:pBdr>
                <w:top w:val="none" w:sz="0" w:space="0" w:color="auto"/>
                <w:left w:val="none" w:sz="0" w:space="0" w:color="auto"/>
                <w:bottom w:val="none" w:sz="0" w:space="0" w:color="auto"/>
                <w:right w:val="none" w:sz="0" w:space="0" w:color="auto"/>
              </w:pBdr>
              <w:spacing w:after="102" w:line="259" w:lineRule="auto"/>
              <w:ind w:left="0" w:firstLine="0"/>
              <w:jc w:val="left"/>
            </w:pPr>
            <w:r w:rsidRPr="000F5C1A">
              <w:t>Six months into the launch of the Serious Organised Crime Community Co-ordinator position they are delivering a review of lead responsible officer organised crime plans, with a focus on prevent, protect and prepare plans. The regional organised crime unit are recruiting a regional SOC CC providing an opportunity to create a problem solving network across SOC threats.</w:t>
            </w:r>
          </w:p>
          <w:p w:rsidR="00911436" w:rsidRPr="000F5C1A" w:rsidRDefault="00911436" w:rsidP="00911436">
            <w:pPr>
              <w:pBdr>
                <w:top w:val="none" w:sz="0" w:space="0" w:color="auto"/>
                <w:left w:val="none" w:sz="0" w:space="0" w:color="auto"/>
                <w:bottom w:val="none" w:sz="0" w:space="0" w:color="auto"/>
                <w:right w:val="none" w:sz="0" w:space="0" w:color="auto"/>
              </w:pBdr>
              <w:spacing w:after="102" w:line="259" w:lineRule="auto"/>
              <w:ind w:left="0" w:firstLine="0"/>
              <w:jc w:val="left"/>
            </w:pPr>
            <w:r w:rsidRPr="000F5C1A">
              <w:t xml:space="preserve">Jan 2023 launching Clear Hold Build Strategic oversight group within Intelligence and Tasking to build on learning from Op Hem and roll out across other organised crime threats and harms in communities through revised system of tasking and accountability. </w:t>
            </w:r>
          </w:p>
          <w:p w:rsidR="008E3A1F" w:rsidRDefault="008E3A1F" w:rsidP="000E004B">
            <w:pPr>
              <w:pBdr>
                <w:top w:val="none" w:sz="0" w:space="0" w:color="auto"/>
                <w:left w:val="none" w:sz="0" w:space="0" w:color="auto"/>
                <w:bottom w:val="none" w:sz="0" w:space="0" w:color="auto"/>
                <w:right w:val="none" w:sz="0" w:space="0" w:color="auto"/>
              </w:pBdr>
              <w:spacing w:after="0" w:line="259" w:lineRule="auto"/>
              <w:ind w:left="0" w:firstLine="0"/>
              <w:jc w:val="left"/>
            </w:pPr>
          </w:p>
        </w:tc>
      </w:tr>
    </w:tbl>
    <w:p w:rsidR="00BA1E2F" w:rsidRDefault="00BA1E2F" w:rsidP="008E3A1F">
      <w:pPr>
        <w:pBdr>
          <w:top w:val="none" w:sz="0" w:space="0" w:color="auto"/>
          <w:left w:val="none" w:sz="0" w:space="0" w:color="auto"/>
          <w:bottom w:val="none" w:sz="0" w:space="0" w:color="auto"/>
          <w:right w:val="none" w:sz="0" w:space="0" w:color="auto"/>
        </w:pBdr>
        <w:spacing w:after="0" w:line="259" w:lineRule="auto"/>
        <w:ind w:left="0" w:firstLine="0"/>
        <w:jc w:val="left"/>
      </w:pPr>
    </w:p>
    <w:tbl>
      <w:tblPr>
        <w:tblStyle w:val="TableGrid"/>
        <w:tblW w:w="10485" w:type="dxa"/>
        <w:tblInd w:w="6" w:type="dxa"/>
        <w:tblCellMar>
          <w:top w:w="48" w:type="dxa"/>
          <w:left w:w="107" w:type="dxa"/>
          <w:right w:w="80" w:type="dxa"/>
        </w:tblCellMar>
        <w:tblLook w:val="04A0" w:firstRow="1" w:lastRow="0" w:firstColumn="1" w:lastColumn="0" w:noHBand="0" w:noVBand="1"/>
      </w:tblPr>
      <w:tblGrid>
        <w:gridCol w:w="10485"/>
      </w:tblGrid>
      <w:tr w:rsidR="008E3A1F" w:rsidTr="000E004B">
        <w:trPr>
          <w:trHeight w:val="300"/>
        </w:trPr>
        <w:tc>
          <w:tcPr>
            <w:tcW w:w="10485" w:type="dxa"/>
            <w:tcBorders>
              <w:top w:val="single" w:sz="4" w:space="0" w:color="000000"/>
              <w:left w:val="single" w:sz="4" w:space="0" w:color="000000"/>
              <w:bottom w:val="single" w:sz="4" w:space="0" w:color="000000"/>
              <w:right w:val="single" w:sz="4" w:space="0" w:color="000000"/>
            </w:tcBorders>
            <w:shd w:val="clear" w:color="auto" w:fill="BDD6EE"/>
          </w:tcPr>
          <w:p w:rsidR="008E3A1F" w:rsidRDefault="001250A7" w:rsidP="000E004B">
            <w:pPr>
              <w:pBdr>
                <w:top w:val="none" w:sz="0" w:space="0" w:color="auto"/>
                <w:left w:val="none" w:sz="0" w:space="0" w:color="auto"/>
                <w:bottom w:val="none" w:sz="0" w:space="0" w:color="auto"/>
                <w:right w:val="none" w:sz="0" w:space="0" w:color="auto"/>
              </w:pBdr>
              <w:spacing w:after="0" w:line="259" w:lineRule="auto"/>
              <w:ind w:left="0" w:firstLine="0"/>
              <w:jc w:val="left"/>
              <w:rPr>
                <w:b/>
                <w:sz w:val="24"/>
              </w:rPr>
            </w:pPr>
            <w:r>
              <w:rPr>
                <w:b/>
                <w:sz w:val="24"/>
              </w:rPr>
              <w:t>Priority area</w:t>
            </w:r>
            <w:r w:rsidR="008E3A1F">
              <w:rPr>
                <w:b/>
                <w:sz w:val="24"/>
              </w:rPr>
              <w:t xml:space="preserve">: Reduce neighbourhood crime </w:t>
            </w:r>
          </w:p>
          <w:p w:rsidR="001250A7" w:rsidRDefault="001250A7" w:rsidP="000E004B">
            <w:pPr>
              <w:pBdr>
                <w:top w:val="none" w:sz="0" w:space="0" w:color="auto"/>
                <w:left w:val="none" w:sz="0" w:space="0" w:color="auto"/>
                <w:bottom w:val="none" w:sz="0" w:space="0" w:color="auto"/>
                <w:right w:val="none" w:sz="0" w:space="0" w:color="auto"/>
              </w:pBdr>
              <w:spacing w:after="0" w:line="259" w:lineRule="auto"/>
              <w:ind w:left="0" w:firstLine="0"/>
              <w:jc w:val="left"/>
              <w:rPr>
                <w:b/>
                <w:sz w:val="24"/>
              </w:rPr>
            </w:pPr>
          </w:p>
          <w:p w:rsidR="001250A7" w:rsidRPr="000964C1" w:rsidRDefault="001250A7" w:rsidP="000E004B">
            <w:pPr>
              <w:pBdr>
                <w:top w:val="none" w:sz="0" w:space="0" w:color="auto"/>
                <w:left w:val="none" w:sz="0" w:space="0" w:color="auto"/>
                <w:bottom w:val="none" w:sz="0" w:space="0" w:color="auto"/>
                <w:right w:val="none" w:sz="0" w:space="0" w:color="auto"/>
              </w:pBdr>
              <w:spacing w:after="0" w:line="259" w:lineRule="auto"/>
              <w:ind w:left="0" w:firstLine="0"/>
              <w:jc w:val="left"/>
            </w:pPr>
            <w:r w:rsidRPr="000964C1">
              <w:t>Measures</w:t>
            </w:r>
          </w:p>
          <w:p w:rsidR="001250A7" w:rsidRDefault="000964C1" w:rsidP="000964C1">
            <w:pPr>
              <w:pStyle w:val="ListParagraph"/>
              <w:numPr>
                <w:ilvl w:val="0"/>
                <w:numId w:val="10"/>
              </w:numPr>
              <w:pBdr>
                <w:top w:val="none" w:sz="0" w:space="0" w:color="auto"/>
                <w:left w:val="none" w:sz="0" w:space="0" w:color="auto"/>
                <w:bottom w:val="none" w:sz="0" w:space="0" w:color="auto"/>
                <w:right w:val="none" w:sz="0" w:space="0" w:color="auto"/>
              </w:pBdr>
              <w:spacing w:after="0" w:line="259" w:lineRule="auto"/>
              <w:jc w:val="left"/>
            </w:pPr>
            <w:r>
              <w:t>Residential b</w:t>
            </w:r>
            <w:r w:rsidR="001250A7" w:rsidRPr="000964C1">
              <w:t>urglary, robbery</w:t>
            </w:r>
            <w:r>
              <w:t xml:space="preserve"> (personal)</w:t>
            </w:r>
            <w:r w:rsidR="001250A7" w:rsidRPr="000964C1">
              <w:t>, theft of and from a vehicle, theft from a person (source: Crime Survey of England and Wales)</w:t>
            </w:r>
          </w:p>
        </w:tc>
      </w:tr>
      <w:tr w:rsidR="00862CFF" w:rsidTr="00862CFF">
        <w:tblPrEx>
          <w:tblCellMar>
            <w:left w:w="108" w:type="dxa"/>
            <w:right w:w="108" w:type="dxa"/>
          </w:tblCellMar>
        </w:tblPrEx>
        <w:trPr>
          <w:trHeight w:val="796"/>
        </w:trPr>
        <w:tc>
          <w:tcPr>
            <w:tcW w:w="10485" w:type="dxa"/>
            <w:tcBorders>
              <w:top w:val="single" w:sz="4" w:space="0" w:color="000000"/>
              <w:left w:val="single" w:sz="4" w:space="0" w:color="000000"/>
              <w:bottom w:val="single" w:sz="4" w:space="0" w:color="000000"/>
              <w:right w:val="single" w:sz="4" w:space="0" w:color="000000"/>
            </w:tcBorders>
          </w:tcPr>
          <w:p w:rsidR="00862CFF" w:rsidRDefault="00862CFF" w:rsidP="001250A7">
            <w:pPr>
              <w:pStyle w:val="ListParagraph"/>
              <w:numPr>
                <w:ilvl w:val="0"/>
                <w:numId w:val="7"/>
              </w:numPr>
              <w:pBdr>
                <w:top w:val="none" w:sz="0" w:space="0" w:color="auto"/>
                <w:left w:val="none" w:sz="0" w:space="0" w:color="auto"/>
                <w:bottom w:val="none" w:sz="0" w:space="0" w:color="auto"/>
                <w:right w:val="none" w:sz="0" w:space="0" w:color="auto"/>
              </w:pBdr>
              <w:spacing w:after="0" w:line="259" w:lineRule="auto"/>
              <w:jc w:val="left"/>
            </w:pPr>
            <w:r>
              <w:t xml:space="preserve">Currently there is no reportable measure within Crime Survey of England and Wales (CSEW). </w:t>
            </w:r>
          </w:p>
          <w:p w:rsidR="001250A7" w:rsidRDefault="001250A7" w:rsidP="001250A7">
            <w:pPr>
              <w:pStyle w:val="ListParagraph"/>
              <w:numPr>
                <w:ilvl w:val="0"/>
                <w:numId w:val="7"/>
              </w:numPr>
              <w:pBdr>
                <w:top w:val="none" w:sz="0" w:space="0" w:color="auto"/>
                <w:left w:val="none" w:sz="0" w:space="0" w:color="auto"/>
                <w:bottom w:val="none" w:sz="0" w:space="0" w:color="auto"/>
                <w:right w:val="none" w:sz="0" w:space="0" w:color="auto"/>
              </w:pBdr>
              <w:spacing w:after="0" w:line="259" w:lineRule="auto"/>
              <w:jc w:val="left"/>
            </w:pPr>
            <w:r w:rsidRPr="00862CFF">
              <w:t>Combined measure of data on residential burglary, robbery (personal), vehicle crime and</w:t>
            </w:r>
            <w:r w:rsidR="000964C1">
              <w:t xml:space="preserve"> theft from the person offences:</w:t>
            </w:r>
          </w:p>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firstLine="0"/>
              <w:jc w:val="left"/>
            </w:pPr>
          </w:p>
          <w:p w:rsidR="00862CFF" w:rsidRDefault="00862CFF" w:rsidP="002F0D1B">
            <w:pPr>
              <w:pBdr>
                <w:top w:val="none" w:sz="0" w:space="0" w:color="auto"/>
                <w:left w:val="none" w:sz="0" w:space="0" w:color="auto"/>
                <w:bottom w:val="none" w:sz="0" w:space="0" w:color="auto"/>
                <w:right w:val="none" w:sz="0" w:space="0" w:color="auto"/>
              </w:pBdr>
              <w:spacing w:after="0" w:line="240" w:lineRule="auto"/>
              <w:ind w:left="0" w:firstLine="0"/>
              <w:jc w:val="center"/>
            </w:pPr>
            <w:r>
              <w:rPr>
                <w:noProof/>
              </w:rPr>
              <w:drawing>
                <wp:inline distT="0" distB="0" distL="0" distR="0" wp14:anchorId="7F4FA149" wp14:editId="2CEB65C8">
                  <wp:extent cx="4584700" cy="2853055"/>
                  <wp:effectExtent l="0" t="0" r="635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853055"/>
                          </a:xfrm>
                          <a:prstGeom prst="rect">
                            <a:avLst/>
                          </a:prstGeom>
                          <a:noFill/>
                        </pic:spPr>
                      </pic:pic>
                    </a:graphicData>
                  </a:graphic>
                </wp:inline>
              </w:drawing>
            </w:r>
          </w:p>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firstLine="0"/>
              <w:jc w:val="left"/>
            </w:pPr>
          </w:p>
          <w:p w:rsidR="00862CFF" w:rsidRDefault="00862CFF" w:rsidP="002F0D1B">
            <w:pPr>
              <w:pBdr>
                <w:top w:val="none" w:sz="0" w:space="0" w:color="auto"/>
                <w:left w:val="none" w:sz="0" w:space="0" w:color="auto"/>
                <w:bottom w:val="none" w:sz="0" w:space="0" w:color="auto"/>
                <w:right w:val="none" w:sz="0" w:space="0" w:color="auto"/>
              </w:pBdr>
              <w:spacing w:after="0" w:line="259" w:lineRule="auto"/>
              <w:ind w:left="1" w:firstLine="0"/>
              <w:jc w:val="center"/>
            </w:pPr>
            <w:r w:rsidRPr="00803801">
              <w:rPr>
                <w:noProof/>
              </w:rPr>
              <w:drawing>
                <wp:inline distT="0" distB="0" distL="0" distR="0" wp14:anchorId="5DAC71A9" wp14:editId="3B914F97">
                  <wp:extent cx="5629275" cy="658918"/>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1539" cy="668547"/>
                          </a:xfrm>
                          <a:prstGeom prst="rect">
                            <a:avLst/>
                          </a:prstGeom>
                          <a:noFill/>
                          <a:ln>
                            <a:noFill/>
                          </a:ln>
                        </pic:spPr>
                      </pic:pic>
                    </a:graphicData>
                  </a:graphic>
                </wp:inline>
              </w:drawing>
            </w:r>
          </w:p>
          <w:p w:rsidR="000964C1" w:rsidRDefault="000964C1" w:rsidP="002F0D1B">
            <w:pPr>
              <w:pBdr>
                <w:top w:val="none" w:sz="0" w:space="0" w:color="auto"/>
                <w:left w:val="none" w:sz="0" w:space="0" w:color="auto"/>
                <w:bottom w:val="none" w:sz="0" w:space="0" w:color="auto"/>
                <w:right w:val="none" w:sz="0" w:space="0" w:color="auto"/>
              </w:pBdr>
              <w:spacing w:after="0" w:line="259" w:lineRule="auto"/>
              <w:ind w:left="1" w:firstLine="0"/>
              <w:jc w:val="center"/>
            </w:pPr>
          </w:p>
          <w:p w:rsidR="000964C1" w:rsidRDefault="000964C1" w:rsidP="002F0D1B">
            <w:pPr>
              <w:pBdr>
                <w:top w:val="none" w:sz="0" w:space="0" w:color="auto"/>
                <w:left w:val="none" w:sz="0" w:space="0" w:color="auto"/>
                <w:bottom w:val="none" w:sz="0" w:space="0" w:color="auto"/>
                <w:right w:val="none" w:sz="0" w:space="0" w:color="auto"/>
              </w:pBdr>
              <w:spacing w:after="0" w:line="259" w:lineRule="auto"/>
              <w:ind w:left="1" w:firstLine="0"/>
              <w:jc w:val="center"/>
            </w:pPr>
          </w:p>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firstLine="0"/>
              <w:jc w:val="left"/>
            </w:pPr>
            <w:r>
              <w:rPr>
                <w:noProof/>
              </w:rPr>
              <w:drawing>
                <wp:anchor distT="0" distB="0" distL="114300" distR="114300" simplePos="0" relativeHeight="251660288" behindDoc="0" locked="0" layoutInCell="1" allowOverlap="1" wp14:anchorId="50A71C9C" wp14:editId="360174D3">
                  <wp:simplePos x="0" y="0"/>
                  <wp:positionH relativeFrom="column">
                    <wp:posOffset>-1905</wp:posOffset>
                  </wp:positionH>
                  <wp:positionV relativeFrom="paragraph">
                    <wp:posOffset>0</wp:posOffset>
                  </wp:positionV>
                  <wp:extent cx="1859280" cy="2691765"/>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E873DF.tmp"/>
                          <pic:cNvPicPr/>
                        </pic:nvPicPr>
                        <pic:blipFill>
                          <a:blip r:embed="rId18">
                            <a:extLst>
                              <a:ext uri="{28A0092B-C50C-407E-A947-70E740481C1C}">
                                <a14:useLocalDpi xmlns:a14="http://schemas.microsoft.com/office/drawing/2010/main" val="0"/>
                              </a:ext>
                            </a:extLst>
                          </a:blip>
                          <a:stretch>
                            <a:fillRect/>
                          </a:stretch>
                        </pic:blipFill>
                        <pic:spPr>
                          <a:xfrm>
                            <a:off x="0" y="0"/>
                            <a:ext cx="1859280" cy="2691765"/>
                          </a:xfrm>
                          <a:prstGeom prst="rect">
                            <a:avLst/>
                          </a:prstGeom>
                        </pic:spPr>
                      </pic:pic>
                    </a:graphicData>
                  </a:graphic>
                  <wp14:sizeRelH relativeFrom="page">
                    <wp14:pctWidth>0</wp14:pctWidth>
                  </wp14:sizeRelH>
                  <wp14:sizeRelV relativeFrom="page">
                    <wp14:pctHeight>0</wp14:pctHeight>
                  </wp14:sizeRelV>
                </wp:anchor>
              </w:drawing>
            </w:r>
            <w:r>
              <w:t xml:space="preserve">The crime categories (residential burglary, vehicle offences, theft from person and personal robbery have seen reduction in the latest 12 months compared to the baseline year).  All these crime categories have experienced higher levels in 2022 compared to 2021 (COVID).  </w:t>
            </w:r>
          </w:p>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Dwelling burglary has experienced higher numbers for Q1 and Q2 of 2022 – the rates are lower than the baseline year but higher than similar forces.  </w:t>
            </w:r>
          </w:p>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firstLine="0"/>
              <w:jc w:val="left"/>
            </w:pPr>
          </w:p>
        </w:tc>
      </w:tr>
      <w:tr w:rsidR="00862CFF" w:rsidTr="00862CFF">
        <w:trPr>
          <w:trHeight w:val="796"/>
        </w:trPr>
        <w:tc>
          <w:tcPr>
            <w:tcW w:w="10485" w:type="dxa"/>
            <w:tcBorders>
              <w:top w:val="single" w:sz="4" w:space="0" w:color="000000"/>
              <w:left w:val="single" w:sz="4" w:space="0" w:color="000000"/>
              <w:bottom w:val="single" w:sz="4" w:space="0" w:color="000000"/>
              <w:right w:val="single" w:sz="4" w:space="0" w:color="000000"/>
            </w:tcBorders>
          </w:tcPr>
          <w:p w:rsidR="0075298C" w:rsidRDefault="00862CFF" w:rsidP="00862CFF">
            <w:pPr>
              <w:pBdr>
                <w:top w:val="none" w:sz="0" w:space="0" w:color="auto"/>
                <w:left w:val="none" w:sz="0" w:space="0" w:color="auto"/>
                <w:bottom w:val="none" w:sz="0" w:space="0" w:color="auto"/>
                <w:right w:val="none" w:sz="0" w:space="0" w:color="auto"/>
              </w:pBdr>
              <w:spacing w:after="0"/>
              <w:ind w:left="0" w:right="146" w:firstLine="0"/>
              <w:jc w:val="left"/>
              <w:rPr>
                <w:b/>
              </w:rPr>
            </w:pPr>
            <w:r w:rsidRPr="00A8035D">
              <w:rPr>
                <w:b/>
              </w:rPr>
              <w:t>Force response to reducing neighbourhood crime</w:t>
            </w:r>
            <w:r>
              <w:rPr>
                <w:b/>
              </w:rPr>
              <w:t>:</w:t>
            </w:r>
            <w:r w:rsidR="0075298C">
              <w:rPr>
                <w:b/>
              </w:rPr>
              <w:t xml:space="preserve"> </w:t>
            </w:r>
          </w:p>
          <w:p w:rsidR="0075298C" w:rsidRDefault="0075298C" w:rsidP="00862CFF">
            <w:pPr>
              <w:pBdr>
                <w:top w:val="none" w:sz="0" w:space="0" w:color="auto"/>
                <w:left w:val="none" w:sz="0" w:space="0" w:color="auto"/>
                <w:bottom w:val="none" w:sz="0" w:space="0" w:color="auto"/>
                <w:right w:val="none" w:sz="0" w:space="0" w:color="auto"/>
              </w:pBdr>
              <w:spacing w:after="0"/>
              <w:ind w:left="0" w:right="146" w:firstLine="0"/>
              <w:jc w:val="left"/>
              <w:rPr>
                <w:b/>
              </w:rPr>
            </w:pPr>
          </w:p>
          <w:p w:rsidR="00862CFF" w:rsidRPr="000F5C1A" w:rsidRDefault="0075298C" w:rsidP="00862CFF">
            <w:pPr>
              <w:pBdr>
                <w:top w:val="none" w:sz="0" w:space="0" w:color="auto"/>
                <w:left w:val="none" w:sz="0" w:space="0" w:color="auto"/>
                <w:bottom w:val="none" w:sz="0" w:space="0" w:color="auto"/>
                <w:right w:val="none" w:sz="0" w:space="0" w:color="auto"/>
              </w:pBdr>
              <w:spacing w:after="0"/>
              <w:ind w:left="0" w:right="146" w:firstLine="0"/>
              <w:jc w:val="left"/>
            </w:pPr>
            <w:r w:rsidRPr="000F5C1A">
              <w:t xml:space="preserve">Neighbourhood crime is reviewed as part of district performance meetings and at Area Performance. At District level identification of series, repeat victim, offenders and location is undertaken and where applicable a district priority set. District priorities are run under SARA unless there is an immediate disruption element – ie known prolific offender. At Area performance investigation leads present data on commission rates and outcomes and update on Proactive activity by Operation Hawk (Burglary) or Proactive teams. </w:t>
            </w:r>
            <w:r w:rsidR="005D2B6A" w:rsidRPr="000F5C1A">
              <w:t>Where necessary</w:t>
            </w:r>
            <w:r w:rsidR="005D2B6A">
              <w:rPr>
                <w:b/>
              </w:rPr>
              <w:t xml:space="preserve"> </w:t>
            </w:r>
            <w:r w:rsidR="005D2B6A" w:rsidRPr="000F5C1A">
              <w:t>further analy</w:t>
            </w:r>
            <w:r w:rsidR="0008789A" w:rsidRPr="000F5C1A">
              <w:t>tical wo</w:t>
            </w:r>
            <w:r w:rsidR="005D2B6A" w:rsidRPr="000F5C1A">
              <w:t xml:space="preserve">rk may be requested to inform the policing response. </w:t>
            </w:r>
            <w:r w:rsidRPr="000F5C1A">
              <w:t>There is close working between specialist investigation teams, neighbourhood policing and the High Harm Teams.</w:t>
            </w:r>
          </w:p>
          <w:p w:rsidR="0075298C" w:rsidRPr="000F5C1A" w:rsidRDefault="0075298C" w:rsidP="00862CFF">
            <w:pPr>
              <w:pBdr>
                <w:top w:val="none" w:sz="0" w:space="0" w:color="auto"/>
                <w:left w:val="none" w:sz="0" w:space="0" w:color="auto"/>
                <w:bottom w:val="none" w:sz="0" w:space="0" w:color="auto"/>
                <w:right w:val="none" w:sz="0" w:space="0" w:color="auto"/>
              </w:pBdr>
              <w:spacing w:after="0"/>
              <w:ind w:left="0" w:right="146" w:firstLine="0"/>
              <w:jc w:val="left"/>
            </w:pPr>
            <w:r w:rsidRPr="000F5C1A">
              <w:t>Vehicle crime is prioritised when there is a series or clear suspect.</w:t>
            </w:r>
          </w:p>
          <w:p w:rsidR="009954AD" w:rsidRPr="000F5C1A" w:rsidRDefault="009954AD" w:rsidP="00862CFF">
            <w:pPr>
              <w:pBdr>
                <w:top w:val="none" w:sz="0" w:space="0" w:color="auto"/>
                <w:left w:val="none" w:sz="0" w:space="0" w:color="auto"/>
                <w:bottom w:val="none" w:sz="0" w:space="0" w:color="auto"/>
                <w:right w:val="none" w:sz="0" w:space="0" w:color="auto"/>
              </w:pBdr>
              <w:spacing w:after="0"/>
              <w:ind w:left="0" w:right="146" w:firstLine="0"/>
              <w:jc w:val="left"/>
            </w:pPr>
          </w:p>
          <w:p w:rsidR="009954AD" w:rsidRPr="000F5C1A" w:rsidRDefault="009954AD" w:rsidP="00862CFF">
            <w:pPr>
              <w:pBdr>
                <w:top w:val="none" w:sz="0" w:space="0" w:color="auto"/>
                <w:left w:val="none" w:sz="0" w:space="0" w:color="auto"/>
                <w:bottom w:val="none" w:sz="0" w:space="0" w:color="auto"/>
                <w:right w:val="none" w:sz="0" w:space="0" w:color="auto"/>
              </w:pBdr>
              <w:spacing w:after="0"/>
              <w:ind w:left="0" w:right="146" w:firstLine="0"/>
              <w:jc w:val="left"/>
            </w:pPr>
            <w:r w:rsidRPr="000F5C1A">
              <w:t>All neighbourhood officers have now completed their SARA elearning to compliment elements within initial training and as a refresher for more experienced officers.</w:t>
            </w:r>
          </w:p>
          <w:p w:rsidR="000E004B" w:rsidRPr="000F5C1A" w:rsidRDefault="000E004B" w:rsidP="00862CFF">
            <w:pPr>
              <w:pBdr>
                <w:top w:val="none" w:sz="0" w:space="0" w:color="auto"/>
                <w:left w:val="none" w:sz="0" w:space="0" w:color="auto"/>
                <w:bottom w:val="none" w:sz="0" w:space="0" w:color="auto"/>
                <w:right w:val="none" w:sz="0" w:space="0" w:color="auto"/>
              </w:pBdr>
              <w:spacing w:after="0"/>
              <w:ind w:left="0" w:right="146" w:firstLine="0"/>
              <w:jc w:val="left"/>
            </w:pPr>
          </w:p>
          <w:p w:rsidR="005F135A" w:rsidRPr="000F5C1A" w:rsidRDefault="000E004B" w:rsidP="00862CFF">
            <w:pPr>
              <w:pBdr>
                <w:top w:val="none" w:sz="0" w:space="0" w:color="auto"/>
                <w:left w:val="none" w:sz="0" w:space="0" w:color="auto"/>
                <w:bottom w:val="none" w:sz="0" w:space="0" w:color="auto"/>
                <w:right w:val="none" w:sz="0" w:space="0" w:color="auto"/>
              </w:pBdr>
              <w:spacing w:after="0"/>
              <w:ind w:left="0" w:right="146" w:firstLine="0"/>
              <w:jc w:val="left"/>
            </w:pPr>
            <w:r w:rsidRPr="000F5C1A">
              <w:t>The force has a detailed Burglary improvement plan</w:t>
            </w:r>
            <w:r w:rsidR="008431C2" w:rsidRPr="000F5C1A">
              <w:t xml:space="preserve"> as a result of a Burglary Improvement Group, which brings together leads </w:t>
            </w:r>
            <w:r w:rsidR="008C52FA" w:rsidRPr="000F5C1A">
              <w:t>from key areas across the force</w:t>
            </w:r>
            <w:r w:rsidR="008431C2" w:rsidRPr="000F5C1A">
              <w:t xml:space="preserve"> to create a whole system approach to develop and deliver a 4P plan.  Stakeholders within the group are held to account for activities conducted within the plan to deliver on   </w:t>
            </w:r>
            <w:r w:rsidRPr="000F5C1A">
              <w:t xml:space="preserve"> </w:t>
            </w:r>
            <w:r w:rsidR="008431C2" w:rsidRPr="000F5C1A">
              <w:t>creating a sustained and long-term improvement in our response to dwelling burglary.</w:t>
            </w:r>
          </w:p>
          <w:p w:rsidR="005F135A" w:rsidRPr="000F5C1A" w:rsidRDefault="005F135A" w:rsidP="00862CFF">
            <w:pPr>
              <w:pBdr>
                <w:top w:val="none" w:sz="0" w:space="0" w:color="auto"/>
                <w:left w:val="none" w:sz="0" w:space="0" w:color="auto"/>
                <w:bottom w:val="none" w:sz="0" w:space="0" w:color="auto"/>
                <w:right w:val="none" w:sz="0" w:space="0" w:color="auto"/>
              </w:pBdr>
              <w:spacing w:after="0"/>
              <w:ind w:left="0" w:right="146" w:firstLine="0"/>
              <w:jc w:val="left"/>
            </w:pPr>
          </w:p>
          <w:p w:rsidR="005F135A" w:rsidRPr="000F5C1A" w:rsidRDefault="004D4D2F" w:rsidP="00862CFF">
            <w:pPr>
              <w:pBdr>
                <w:top w:val="none" w:sz="0" w:space="0" w:color="auto"/>
                <w:left w:val="none" w:sz="0" w:space="0" w:color="auto"/>
                <w:bottom w:val="none" w:sz="0" w:space="0" w:color="auto"/>
                <w:right w:val="none" w:sz="0" w:space="0" w:color="auto"/>
              </w:pBdr>
              <w:spacing w:after="0"/>
              <w:ind w:left="0" w:right="146" w:firstLine="0"/>
              <w:jc w:val="left"/>
            </w:pPr>
            <w:r w:rsidRPr="000F5C1A">
              <w:t>Primary</w:t>
            </w:r>
            <w:r w:rsidR="005F135A" w:rsidRPr="000F5C1A">
              <w:t xml:space="preserve"> focus has been on our initial response to attend all dwelling burglaries</w:t>
            </w:r>
            <w:r w:rsidRPr="000F5C1A">
              <w:t>.  W</w:t>
            </w:r>
            <w:r w:rsidR="005F135A" w:rsidRPr="000F5C1A">
              <w:t>ith the use of a burglary pack</w:t>
            </w:r>
            <w:r w:rsidRPr="000F5C1A">
              <w:t>,</w:t>
            </w:r>
            <w:r w:rsidR="005F135A" w:rsidRPr="000F5C1A">
              <w:t xml:space="preserve"> to support the quality of the initial investigative response</w:t>
            </w:r>
            <w:r w:rsidRPr="000F5C1A">
              <w:t xml:space="preserve">, </w:t>
            </w:r>
            <w:r w:rsidR="005F135A" w:rsidRPr="000F5C1A">
              <w:t>Golden Hour E</w:t>
            </w:r>
            <w:r w:rsidRPr="000F5C1A">
              <w:t>nquiries can help</w:t>
            </w:r>
            <w:r w:rsidR="005F135A" w:rsidRPr="000F5C1A">
              <w:t xml:space="preserve"> maximise the opportunity to identify a suspect in order that further action can be taken.  Localised training has instigated this process within R&amp;P with plans being progressed to extend this to P&amp;N.  This will be further supported by Frontline Training in early 2023. </w:t>
            </w:r>
          </w:p>
          <w:p w:rsidR="004D4D2F" w:rsidRPr="000F5C1A" w:rsidRDefault="004D4D2F" w:rsidP="00862CFF">
            <w:pPr>
              <w:pBdr>
                <w:top w:val="none" w:sz="0" w:space="0" w:color="auto"/>
                <w:left w:val="none" w:sz="0" w:space="0" w:color="auto"/>
                <w:bottom w:val="none" w:sz="0" w:space="0" w:color="auto"/>
                <w:right w:val="none" w:sz="0" w:space="0" w:color="auto"/>
              </w:pBdr>
              <w:spacing w:after="0"/>
              <w:ind w:left="0" w:right="146" w:firstLine="0"/>
              <w:jc w:val="left"/>
            </w:pPr>
          </w:p>
          <w:p w:rsidR="004D4D2F" w:rsidRPr="000F5C1A" w:rsidRDefault="004D4D2F" w:rsidP="00862CFF">
            <w:pPr>
              <w:pBdr>
                <w:top w:val="none" w:sz="0" w:space="0" w:color="auto"/>
                <w:left w:val="none" w:sz="0" w:space="0" w:color="auto"/>
                <w:bottom w:val="none" w:sz="0" w:space="0" w:color="auto"/>
                <w:right w:val="none" w:sz="0" w:space="0" w:color="auto"/>
              </w:pBdr>
              <w:spacing w:after="0"/>
              <w:ind w:left="0" w:right="146" w:firstLine="0"/>
              <w:jc w:val="left"/>
            </w:pPr>
            <w:r w:rsidRPr="000F5C1A">
              <w:t xml:space="preserve">Operation Hawk has seen an </w:t>
            </w:r>
            <w:r w:rsidR="00901A25" w:rsidRPr="000F5C1A">
              <w:t xml:space="preserve">establishment </w:t>
            </w:r>
            <w:r w:rsidRPr="000F5C1A">
              <w:t xml:space="preserve">uplift in numbers </w:t>
            </w:r>
            <w:r w:rsidR="00901A25" w:rsidRPr="000F5C1A">
              <w:t>to enable them to actively undertake the pursue element of the plan</w:t>
            </w:r>
            <w:r w:rsidR="00BB1469" w:rsidRPr="000F5C1A">
              <w:t xml:space="preserve"> and effectively manage the collective response required</w:t>
            </w:r>
            <w:r w:rsidR="00901A25" w:rsidRPr="000F5C1A">
              <w:t>.  Revised terms of reference will see them tackling the ‘burglar’ and not just the burglary</w:t>
            </w:r>
            <w:r w:rsidR="005D33EE" w:rsidRPr="000F5C1A">
              <w:t xml:space="preserve"> </w:t>
            </w:r>
            <w:r w:rsidR="00901A25" w:rsidRPr="000F5C1A">
              <w:t xml:space="preserve">and monthly meetings across the 3 districts will ensure that all invested parties </w:t>
            </w:r>
            <w:r w:rsidR="00A60E1B" w:rsidRPr="000F5C1A">
              <w:t>(including ITD, IOM, SSD, R&amp;A</w:t>
            </w:r>
            <w:r w:rsidR="00810395" w:rsidRPr="000F5C1A">
              <w:t>)</w:t>
            </w:r>
            <w:r w:rsidR="00A60E1B" w:rsidRPr="000F5C1A">
              <w:t xml:space="preserve"> </w:t>
            </w:r>
            <w:r w:rsidR="00901A25" w:rsidRPr="000F5C1A">
              <w:t xml:space="preserve">are active participants </w:t>
            </w:r>
            <w:r w:rsidR="00A60E1B" w:rsidRPr="000F5C1A">
              <w:t>to contribute to our overall investigative response to burglary</w:t>
            </w:r>
            <w:r w:rsidR="005D33EE" w:rsidRPr="000F5C1A">
              <w:t>,</w:t>
            </w:r>
            <w:r w:rsidR="008C52FA" w:rsidRPr="000F5C1A">
              <w:t xml:space="preserve"> to</w:t>
            </w:r>
            <w:r w:rsidR="005D33EE" w:rsidRPr="000F5C1A">
              <w:t xml:space="preserve"> charge more suspects</w:t>
            </w:r>
            <w:r w:rsidR="00810395" w:rsidRPr="000F5C1A">
              <w:t xml:space="preserve"> and improve</w:t>
            </w:r>
            <w:r w:rsidR="00A60E1B" w:rsidRPr="000F5C1A">
              <w:t xml:space="preserve"> our solved rate.</w:t>
            </w:r>
            <w:r w:rsidR="00581FC0" w:rsidRPr="000F5C1A">
              <w:t xml:space="preserve">  </w:t>
            </w:r>
          </w:p>
          <w:p w:rsidR="005D33EE" w:rsidRPr="000F5C1A" w:rsidRDefault="005D33EE" w:rsidP="00862CFF">
            <w:pPr>
              <w:pBdr>
                <w:top w:val="none" w:sz="0" w:space="0" w:color="auto"/>
                <w:left w:val="none" w:sz="0" w:space="0" w:color="auto"/>
                <w:bottom w:val="none" w:sz="0" w:space="0" w:color="auto"/>
                <w:right w:val="none" w:sz="0" w:space="0" w:color="auto"/>
              </w:pBdr>
              <w:spacing w:after="0"/>
              <w:ind w:left="0" w:right="146" w:firstLine="0"/>
              <w:jc w:val="left"/>
            </w:pPr>
          </w:p>
          <w:p w:rsidR="005D33EE" w:rsidRPr="000F5C1A" w:rsidRDefault="005D33EE" w:rsidP="00862CFF">
            <w:pPr>
              <w:pBdr>
                <w:top w:val="none" w:sz="0" w:space="0" w:color="auto"/>
                <w:left w:val="none" w:sz="0" w:space="0" w:color="auto"/>
                <w:bottom w:val="none" w:sz="0" w:space="0" w:color="auto"/>
                <w:right w:val="none" w:sz="0" w:space="0" w:color="auto"/>
              </w:pBdr>
              <w:spacing w:after="0"/>
              <w:ind w:left="0" w:right="146" w:firstLine="0"/>
              <w:jc w:val="left"/>
            </w:pPr>
            <w:r w:rsidRPr="000F5C1A">
              <w:t>Changes within Area Performance mean increased focus will now be placed on dwelling burglary w</w:t>
            </w:r>
            <w:r w:rsidR="00105979" w:rsidRPr="000F5C1A">
              <w:t>here districts see a specific</w:t>
            </w:r>
            <w:r w:rsidRPr="000F5C1A">
              <w:t xml:space="preserve"> rise in commission </w:t>
            </w:r>
            <w:r w:rsidR="00BB1469" w:rsidRPr="000F5C1A">
              <w:t>and</w:t>
            </w:r>
            <w:r w:rsidRPr="000F5C1A">
              <w:t xml:space="preserve"> where applicable </w:t>
            </w:r>
            <w:r w:rsidR="00BB1469" w:rsidRPr="000F5C1A">
              <w:t xml:space="preserve">to </w:t>
            </w:r>
            <w:r w:rsidRPr="000F5C1A">
              <w:t xml:space="preserve">address this through the use of district priorities. </w:t>
            </w:r>
            <w:r w:rsidR="00810395" w:rsidRPr="000F5C1A">
              <w:t xml:space="preserve">This increased district focus will ensure that daily searches and the use of local R&amp;A and </w:t>
            </w:r>
            <w:r w:rsidR="00105979" w:rsidRPr="000F5C1A">
              <w:t>ITD</w:t>
            </w:r>
            <w:r w:rsidR="00810395" w:rsidRPr="000F5C1A">
              <w:t xml:space="preserve"> will help to support the work of the Hawk Teams whilst utilising the P&amp;N teams in both the prevent and protect space.  </w:t>
            </w:r>
            <w:r w:rsidR="008C52FA" w:rsidRPr="000F5C1A">
              <w:t>R&amp;A conducted at a local level will help P&amp;N teams provide community reassurance with targeted hotspot patrols which will link into localised communication strategies to promote this work and encourage engagem</w:t>
            </w:r>
            <w:r w:rsidR="007D57CD" w:rsidRPr="000F5C1A">
              <w:t xml:space="preserve">ent effectively feeding into an improved intelligence picture.  </w:t>
            </w:r>
            <w:r w:rsidRPr="000F5C1A">
              <w:t xml:space="preserve">At force level a </w:t>
            </w:r>
            <w:r w:rsidR="00BB1469" w:rsidRPr="000F5C1A">
              <w:t xml:space="preserve">communications </w:t>
            </w:r>
            <w:r w:rsidR="007D57CD" w:rsidRPr="000F5C1A">
              <w:t xml:space="preserve">and media </w:t>
            </w:r>
            <w:r w:rsidR="00BB1469" w:rsidRPr="000F5C1A">
              <w:t xml:space="preserve">strategy has been approved with a specific timeline of campaigns set to </w:t>
            </w:r>
            <w:r w:rsidR="007D57CD" w:rsidRPr="000F5C1A">
              <w:t xml:space="preserve">address seasonal trends along with campaigns </w:t>
            </w:r>
            <w:r w:rsidR="00105979" w:rsidRPr="000F5C1A">
              <w:t>focused around periods of greater vulnerability.</w:t>
            </w:r>
          </w:p>
          <w:p w:rsidR="000E004B" w:rsidRPr="000F5C1A" w:rsidRDefault="000E004B" w:rsidP="00862CFF">
            <w:pPr>
              <w:pBdr>
                <w:top w:val="none" w:sz="0" w:space="0" w:color="auto"/>
                <w:left w:val="none" w:sz="0" w:space="0" w:color="auto"/>
                <w:bottom w:val="none" w:sz="0" w:space="0" w:color="auto"/>
                <w:right w:val="none" w:sz="0" w:space="0" w:color="auto"/>
              </w:pBdr>
              <w:spacing w:after="0"/>
              <w:ind w:left="0" w:right="146" w:firstLine="0"/>
              <w:jc w:val="left"/>
            </w:pPr>
          </w:p>
          <w:p w:rsidR="000E004B" w:rsidRPr="000F5C1A" w:rsidRDefault="000E004B" w:rsidP="00862CFF">
            <w:pPr>
              <w:pBdr>
                <w:top w:val="none" w:sz="0" w:space="0" w:color="auto"/>
                <w:left w:val="none" w:sz="0" w:space="0" w:color="auto"/>
                <w:bottom w:val="none" w:sz="0" w:space="0" w:color="auto"/>
                <w:right w:val="none" w:sz="0" w:space="0" w:color="auto"/>
              </w:pBdr>
              <w:spacing w:after="0"/>
              <w:ind w:left="0" w:right="146" w:firstLine="0"/>
              <w:jc w:val="left"/>
            </w:pPr>
            <w:r w:rsidRPr="000F5C1A">
              <w:t xml:space="preserve">The Force has recently changed its structure to Violence reduction. Working closely with the VRU Director at the OPCC </w:t>
            </w:r>
            <w:r w:rsidR="00E93B7A" w:rsidRPr="000F5C1A">
              <w:t>there is a dedicated Violent Crime Task Force that are a taskable asset to address violence hotspots. A problem Profile has been produced</w:t>
            </w:r>
            <w:r w:rsidR="009954AD" w:rsidRPr="000F5C1A">
              <w:t xml:space="preserve"> which is refreshed to inform patrol , prevention and enforcement activity</w:t>
            </w:r>
          </w:p>
          <w:p w:rsidR="003A56C0" w:rsidRPr="000F5C1A" w:rsidRDefault="003A56C0" w:rsidP="00862CFF">
            <w:pPr>
              <w:pBdr>
                <w:top w:val="none" w:sz="0" w:space="0" w:color="auto"/>
                <w:left w:val="none" w:sz="0" w:space="0" w:color="auto"/>
                <w:bottom w:val="none" w:sz="0" w:space="0" w:color="auto"/>
                <w:right w:val="none" w:sz="0" w:space="0" w:color="auto"/>
              </w:pBdr>
              <w:spacing w:after="0"/>
              <w:ind w:left="0" w:right="146" w:firstLine="0"/>
              <w:jc w:val="left"/>
            </w:pPr>
          </w:p>
          <w:p w:rsidR="003A56C0" w:rsidRPr="000F5C1A" w:rsidRDefault="003A56C0" w:rsidP="00862CFF">
            <w:pPr>
              <w:pBdr>
                <w:top w:val="none" w:sz="0" w:space="0" w:color="auto"/>
                <w:left w:val="none" w:sz="0" w:space="0" w:color="auto"/>
                <w:bottom w:val="none" w:sz="0" w:space="0" w:color="auto"/>
                <w:right w:val="none" w:sz="0" w:space="0" w:color="auto"/>
              </w:pBdr>
              <w:spacing w:after="0"/>
              <w:ind w:left="0" w:right="146" w:firstLine="0"/>
              <w:jc w:val="left"/>
            </w:pPr>
            <w:r w:rsidRPr="000F5C1A">
              <w:t xml:space="preserve">Information is shared at partnership meetings with local wardens, housing associations and community safety partners </w:t>
            </w:r>
          </w:p>
          <w:p w:rsidR="00862CFF" w:rsidRDefault="00862CFF" w:rsidP="00862CFF">
            <w:pPr>
              <w:pBdr>
                <w:top w:val="none" w:sz="0" w:space="0" w:color="auto"/>
                <w:left w:val="none" w:sz="0" w:space="0" w:color="auto"/>
                <w:bottom w:val="none" w:sz="0" w:space="0" w:color="auto"/>
                <w:right w:val="none" w:sz="0" w:space="0" w:color="auto"/>
              </w:pBdr>
              <w:spacing w:after="0"/>
              <w:ind w:left="0" w:right="146" w:firstLine="0"/>
              <w:jc w:val="left"/>
              <w:rPr>
                <w:b/>
              </w:rPr>
            </w:pPr>
          </w:p>
          <w:p w:rsidR="00862CFF" w:rsidRPr="00862CFF" w:rsidRDefault="00862CFF" w:rsidP="00862CFF">
            <w:pPr>
              <w:pBdr>
                <w:top w:val="none" w:sz="0" w:space="0" w:color="auto"/>
                <w:left w:val="none" w:sz="0" w:space="0" w:color="auto"/>
                <w:bottom w:val="none" w:sz="0" w:space="0" w:color="auto"/>
                <w:right w:val="none" w:sz="0" w:space="0" w:color="auto"/>
              </w:pBdr>
              <w:spacing w:after="0"/>
              <w:ind w:left="0" w:right="146" w:firstLine="0"/>
              <w:jc w:val="left"/>
              <w:rPr>
                <w:b/>
              </w:rPr>
            </w:pPr>
          </w:p>
        </w:tc>
      </w:tr>
      <w:tr w:rsidR="00862CFF" w:rsidTr="00862CFF">
        <w:trPr>
          <w:trHeight w:val="796"/>
        </w:trPr>
        <w:tc>
          <w:tcPr>
            <w:tcW w:w="10485" w:type="dxa"/>
            <w:tcBorders>
              <w:top w:val="single" w:sz="4" w:space="0" w:color="000000"/>
              <w:left w:val="single" w:sz="4" w:space="0" w:color="000000"/>
              <w:bottom w:val="single" w:sz="4" w:space="0" w:color="000000"/>
              <w:right w:val="single" w:sz="4" w:space="0" w:color="000000"/>
            </w:tcBorders>
          </w:tcPr>
          <w:p w:rsidR="003A56C0" w:rsidRDefault="00862CFF" w:rsidP="000E004B">
            <w:pPr>
              <w:pBdr>
                <w:top w:val="none" w:sz="0" w:space="0" w:color="auto"/>
                <w:left w:val="none" w:sz="0" w:space="0" w:color="auto"/>
                <w:bottom w:val="none" w:sz="0" w:space="0" w:color="auto"/>
                <w:right w:val="none" w:sz="0" w:space="0" w:color="auto"/>
              </w:pBdr>
              <w:spacing w:after="0" w:line="259" w:lineRule="auto"/>
              <w:ind w:left="1" w:firstLine="0"/>
              <w:jc w:val="left"/>
              <w:rPr>
                <w:b/>
              </w:rPr>
            </w:pPr>
            <w:r>
              <w:rPr>
                <w:b/>
              </w:rPr>
              <w:t>Ongoing focus:</w:t>
            </w:r>
            <w:r w:rsidR="0075298C">
              <w:rPr>
                <w:b/>
              </w:rPr>
              <w:t xml:space="preserve"> </w:t>
            </w:r>
          </w:p>
          <w:p w:rsidR="003A56C0" w:rsidRDefault="003A56C0" w:rsidP="000E004B">
            <w:pPr>
              <w:pBdr>
                <w:top w:val="none" w:sz="0" w:space="0" w:color="auto"/>
                <w:left w:val="none" w:sz="0" w:space="0" w:color="auto"/>
                <w:bottom w:val="none" w:sz="0" w:space="0" w:color="auto"/>
                <w:right w:val="none" w:sz="0" w:space="0" w:color="auto"/>
              </w:pBdr>
              <w:spacing w:after="0" w:line="259" w:lineRule="auto"/>
              <w:ind w:left="1" w:firstLine="0"/>
              <w:jc w:val="left"/>
              <w:rPr>
                <w:b/>
              </w:rPr>
            </w:pPr>
          </w:p>
          <w:p w:rsidR="00862CFF" w:rsidRPr="000F5C1A" w:rsidRDefault="0075298C" w:rsidP="000E004B">
            <w:pPr>
              <w:pBdr>
                <w:top w:val="none" w:sz="0" w:space="0" w:color="auto"/>
                <w:left w:val="none" w:sz="0" w:space="0" w:color="auto"/>
                <w:bottom w:val="none" w:sz="0" w:space="0" w:color="auto"/>
                <w:right w:val="none" w:sz="0" w:space="0" w:color="auto"/>
              </w:pBdr>
              <w:spacing w:after="0" w:line="259" w:lineRule="auto"/>
              <w:ind w:left="1" w:firstLine="0"/>
              <w:jc w:val="left"/>
            </w:pPr>
            <w:r w:rsidRPr="000F5C1A">
              <w:t>Ongoing engagement with communities including crime prevention campaigns linked to patrol activity. At present there is an increase in Burglary (inc Sheds and Garages) . In the districts that are seeing the increases this is a district priority</w:t>
            </w:r>
            <w:r w:rsidR="003A56C0" w:rsidRPr="000F5C1A">
              <w:t xml:space="preserve">. </w:t>
            </w:r>
            <w:r w:rsidR="005D2B6A" w:rsidRPr="000F5C1A">
              <w:t xml:space="preserve">Attendance at Burglaries is prioritised and monitored at Force Performance meetings and the priority is to maximise investigative opportunities at initial attendance, using specialist teams such as crime scene investigators and ensuring information and intelligence is shared with local policing teams. </w:t>
            </w:r>
            <w:r w:rsidR="003A56C0" w:rsidRPr="000F5C1A">
              <w:t>Robbery, particularly youth related is review</w:t>
            </w:r>
            <w:r w:rsidR="0008789A" w:rsidRPr="000F5C1A">
              <w:t>ed at Daily meetings</w:t>
            </w:r>
            <w:r w:rsidR="003A56C0" w:rsidRPr="000F5C1A">
              <w:t xml:space="preserve"> and youth suspects are prioritised </w:t>
            </w:r>
            <w:r w:rsidR="005D2B6A" w:rsidRPr="000F5C1A">
              <w:t>for arrest or voluntary attendance</w:t>
            </w:r>
            <w:r w:rsidR="003A56C0" w:rsidRPr="000F5C1A">
              <w:t xml:space="preserve">. </w:t>
            </w:r>
          </w:p>
          <w:p w:rsidR="0008789A" w:rsidRPr="000F5C1A" w:rsidRDefault="0008789A" w:rsidP="000E004B">
            <w:pPr>
              <w:pBdr>
                <w:top w:val="none" w:sz="0" w:space="0" w:color="auto"/>
                <w:left w:val="none" w:sz="0" w:space="0" w:color="auto"/>
                <w:bottom w:val="none" w:sz="0" w:space="0" w:color="auto"/>
                <w:right w:val="none" w:sz="0" w:space="0" w:color="auto"/>
              </w:pBdr>
              <w:spacing w:after="0" w:line="259" w:lineRule="auto"/>
              <w:ind w:left="1" w:firstLine="0"/>
              <w:jc w:val="left"/>
            </w:pPr>
            <w:r w:rsidRPr="000F5C1A">
              <w:t>Focus is on the timeliness of investigations, reducing youth first time entrants to the Criminal justice system and ensuring the right outcomes for victims.</w:t>
            </w:r>
            <w:r w:rsidR="009954AD" w:rsidRPr="000F5C1A">
              <w:t xml:space="preserve"> Deferred prosecution is now established across the two counties .</w:t>
            </w:r>
          </w:p>
          <w:p w:rsidR="0008789A" w:rsidRDefault="0008789A" w:rsidP="000E004B">
            <w:pPr>
              <w:pBdr>
                <w:top w:val="none" w:sz="0" w:space="0" w:color="auto"/>
                <w:left w:val="none" w:sz="0" w:space="0" w:color="auto"/>
                <w:bottom w:val="none" w:sz="0" w:space="0" w:color="auto"/>
                <w:right w:val="none" w:sz="0" w:space="0" w:color="auto"/>
              </w:pBdr>
              <w:spacing w:after="0" w:line="259" w:lineRule="auto"/>
              <w:ind w:left="1" w:firstLine="0"/>
              <w:jc w:val="left"/>
              <w:rPr>
                <w:b/>
              </w:rPr>
            </w:pPr>
          </w:p>
          <w:p w:rsidR="0008789A" w:rsidRPr="000F5C1A" w:rsidRDefault="0008789A" w:rsidP="000E004B">
            <w:pPr>
              <w:pBdr>
                <w:top w:val="none" w:sz="0" w:space="0" w:color="auto"/>
                <w:left w:val="none" w:sz="0" w:space="0" w:color="auto"/>
                <w:bottom w:val="none" w:sz="0" w:space="0" w:color="auto"/>
                <w:right w:val="none" w:sz="0" w:space="0" w:color="auto"/>
              </w:pBdr>
              <w:spacing w:after="0" w:line="259" w:lineRule="auto"/>
              <w:ind w:left="1" w:firstLine="0"/>
              <w:jc w:val="left"/>
            </w:pPr>
            <w:r w:rsidRPr="000F5C1A">
              <w:t>Local policing Neighbourhood Teams scan daily activity that is reported to police in their neighbourhoods. In addition they talk to communities both face to face and on social media to establish local priorities. They talk to local councillors and other professionals who work locally to gain a shared understanding of issues to enable best use of resourcing.</w:t>
            </w:r>
          </w:p>
          <w:p w:rsidR="009954AD" w:rsidRPr="000F5C1A" w:rsidRDefault="009954AD" w:rsidP="000E004B">
            <w:pPr>
              <w:pBdr>
                <w:top w:val="none" w:sz="0" w:space="0" w:color="auto"/>
                <w:left w:val="none" w:sz="0" w:space="0" w:color="auto"/>
                <w:bottom w:val="none" w:sz="0" w:space="0" w:color="auto"/>
                <w:right w:val="none" w:sz="0" w:space="0" w:color="auto"/>
              </w:pBdr>
              <w:spacing w:after="0" w:line="259" w:lineRule="auto"/>
              <w:ind w:left="1" w:firstLine="0"/>
              <w:jc w:val="left"/>
            </w:pPr>
          </w:p>
          <w:p w:rsidR="00862CFF" w:rsidRPr="000F5C1A" w:rsidRDefault="009954AD" w:rsidP="000E004B">
            <w:pPr>
              <w:pBdr>
                <w:top w:val="none" w:sz="0" w:space="0" w:color="auto"/>
                <w:left w:val="none" w:sz="0" w:space="0" w:color="auto"/>
                <w:bottom w:val="none" w:sz="0" w:space="0" w:color="auto"/>
                <w:right w:val="none" w:sz="0" w:space="0" w:color="auto"/>
              </w:pBdr>
              <w:spacing w:after="0" w:line="259" w:lineRule="auto"/>
              <w:ind w:left="1" w:firstLine="0"/>
              <w:jc w:val="left"/>
            </w:pPr>
            <w:r w:rsidRPr="000F5C1A">
              <w:t>A Neighbourhood policing board has been established, meeting for the first time in January to ensure consistent delivery of the Neighbourhood policing guidelines in every district. A peer review is being conducted in early January by Sussex and a benchmarking exercise has been completed in readiness for that review.</w:t>
            </w:r>
          </w:p>
          <w:p w:rsidR="009954AD" w:rsidRPr="000F5C1A" w:rsidRDefault="009954AD" w:rsidP="000E004B">
            <w:pPr>
              <w:pBdr>
                <w:top w:val="none" w:sz="0" w:space="0" w:color="auto"/>
                <w:left w:val="none" w:sz="0" w:space="0" w:color="auto"/>
                <w:bottom w:val="none" w:sz="0" w:space="0" w:color="auto"/>
                <w:right w:val="none" w:sz="0" w:space="0" w:color="auto"/>
              </w:pBdr>
              <w:spacing w:after="0" w:line="259" w:lineRule="auto"/>
              <w:ind w:left="1" w:firstLine="0"/>
              <w:jc w:val="left"/>
            </w:pPr>
          </w:p>
          <w:p w:rsidR="009954AD" w:rsidRPr="000F5C1A" w:rsidRDefault="009954AD" w:rsidP="000E004B">
            <w:pPr>
              <w:pBdr>
                <w:top w:val="none" w:sz="0" w:space="0" w:color="auto"/>
                <w:left w:val="none" w:sz="0" w:space="0" w:color="auto"/>
                <w:bottom w:val="none" w:sz="0" w:space="0" w:color="auto"/>
                <w:right w:val="none" w:sz="0" w:space="0" w:color="auto"/>
              </w:pBdr>
              <w:spacing w:after="0" w:line="259" w:lineRule="auto"/>
              <w:ind w:left="1" w:firstLine="0"/>
              <w:jc w:val="left"/>
            </w:pPr>
            <w:r w:rsidRPr="000F5C1A">
              <w:t>We are progressing best practice from other forces ‘Humber Beat’ in which PCSO’s will target survey activity in seldom heard areas and Liverpools ‘walk and talk’ in relation to VAWG in which we invite women to patrol and talk about feelings of safety and issues they may be experiencing. This has already started in some districts with valuable feedback leading to target hardening in hotspot areas.</w:t>
            </w:r>
          </w:p>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firstLine="0"/>
              <w:jc w:val="left"/>
              <w:rPr>
                <w:b/>
              </w:rPr>
            </w:pPr>
          </w:p>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firstLine="0"/>
              <w:jc w:val="left"/>
              <w:rPr>
                <w:b/>
              </w:rPr>
            </w:pPr>
          </w:p>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firstLine="0"/>
              <w:jc w:val="left"/>
              <w:rPr>
                <w:b/>
              </w:rPr>
            </w:pPr>
          </w:p>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firstLine="0"/>
              <w:jc w:val="left"/>
              <w:rPr>
                <w:b/>
              </w:rPr>
            </w:pPr>
          </w:p>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firstLine="0"/>
              <w:jc w:val="left"/>
            </w:pPr>
          </w:p>
        </w:tc>
      </w:tr>
    </w:tbl>
    <w:p w:rsidR="008E3A1F" w:rsidRDefault="008E3A1F" w:rsidP="008E3A1F">
      <w:pPr>
        <w:pBdr>
          <w:top w:val="none" w:sz="0" w:space="0" w:color="auto"/>
          <w:left w:val="none" w:sz="0" w:space="0" w:color="auto"/>
          <w:bottom w:val="none" w:sz="0" w:space="0" w:color="auto"/>
          <w:right w:val="none" w:sz="0" w:space="0" w:color="auto"/>
        </w:pBdr>
        <w:spacing w:after="0" w:line="259" w:lineRule="auto"/>
        <w:ind w:left="0" w:firstLine="0"/>
        <w:jc w:val="left"/>
      </w:pPr>
    </w:p>
    <w:p w:rsidR="00DE5E5C" w:rsidRDefault="00DE5E5C" w:rsidP="008E3A1F">
      <w:pPr>
        <w:pBdr>
          <w:top w:val="none" w:sz="0" w:space="0" w:color="auto"/>
          <w:left w:val="none" w:sz="0" w:space="0" w:color="auto"/>
          <w:bottom w:val="none" w:sz="0" w:space="0" w:color="auto"/>
          <w:right w:val="none" w:sz="0" w:space="0" w:color="auto"/>
        </w:pBdr>
        <w:spacing w:after="0" w:line="259" w:lineRule="auto"/>
        <w:ind w:left="0" w:firstLine="0"/>
        <w:jc w:val="left"/>
      </w:pPr>
    </w:p>
    <w:p w:rsidR="00C35526" w:rsidRDefault="00C35526" w:rsidP="008E3A1F">
      <w:pPr>
        <w:pBdr>
          <w:top w:val="none" w:sz="0" w:space="0" w:color="auto"/>
          <w:left w:val="none" w:sz="0" w:space="0" w:color="auto"/>
          <w:bottom w:val="none" w:sz="0" w:space="0" w:color="auto"/>
          <w:right w:val="none" w:sz="0" w:space="0" w:color="auto"/>
        </w:pBdr>
        <w:spacing w:after="0" w:line="259" w:lineRule="auto"/>
        <w:ind w:left="0" w:firstLine="0"/>
        <w:jc w:val="left"/>
      </w:pPr>
    </w:p>
    <w:tbl>
      <w:tblPr>
        <w:tblStyle w:val="TableGrid"/>
        <w:tblW w:w="10485" w:type="dxa"/>
        <w:tblInd w:w="6" w:type="dxa"/>
        <w:tblCellMar>
          <w:top w:w="48" w:type="dxa"/>
          <w:left w:w="107" w:type="dxa"/>
          <w:bottom w:w="2" w:type="dxa"/>
          <w:right w:w="95" w:type="dxa"/>
        </w:tblCellMar>
        <w:tblLook w:val="04A0" w:firstRow="1" w:lastRow="0" w:firstColumn="1" w:lastColumn="0" w:noHBand="0" w:noVBand="1"/>
      </w:tblPr>
      <w:tblGrid>
        <w:gridCol w:w="10485"/>
      </w:tblGrid>
      <w:tr w:rsidR="008E3A1F" w:rsidTr="000E004B">
        <w:trPr>
          <w:trHeight w:val="300"/>
        </w:trPr>
        <w:tc>
          <w:tcPr>
            <w:tcW w:w="10485" w:type="dxa"/>
            <w:tcBorders>
              <w:top w:val="single" w:sz="4" w:space="0" w:color="000000"/>
              <w:left w:val="single" w:sz="4" w:space="0" w:color="000000"/>
              <w:bottom w:val="single" w:sz="4" w:space="0" w:color="000000"/>
              <w:right w:val="single" w:sz="4" w:space="0" w:color="000000"/>
            </w:tcBorders>
            <w:shd w:val="clear" w:color="auto" w:fill="BDD6EE"/>
          </w:tcPr>
          <w:p w:rsidR="001250A7" w:rsidRDefault="001250A7" w:rsidP="000E004B">
            <w:pPr>
              <w:pBdr>
                <w:top w:val="none" w:sz="0" w:space="0" w:color="auto"/>
                <w:left w:val="none" w:sz="0" w:space="0" w:color="auto"/>
                <w:bottom w:val="none" w:sz="0" w:space="0" w:color="auto"/>
                <w:right w:val="none" w:sz="0" w:space="0" w:color="auto"/>
              </w:pBdr>
              <w:spacing w:after="0" w:line="259" w:lineRule="auto"/>
              <w:ind w:left="0" w:firstLine="0"/>
              <w:jc w:val="left"/>
              <w:rPr>
                <w:b/>
                <w:sz w:val="24"/>
              </w:rPr>
            </w:pPr>
            <w:r>
              <w:rPr>
                <w:b/>
                <w:sz w:val="24"/>
              </w:rPr>
              <w:t>Priority area</w:t>
            </w:r>
            <w:r w:rsidR="008E3A1F">
              <w:rPr>
                <w:b/>
                <w:sz w:val="24"/>
              </w:rPr>
              <w:t xml:space="preserve">: Improve satisfaction among victims, with a </w:t>
            </w:r>
            <w:r>
              <w:rPr>
                <w:b/>
                <w:sz w:val="24"/>
              </w:rPr>
              <w:t>particular focus on victims of domestic abuse</w:t>
            </w:r>
          </w:p>
          <w:p w:rsidR="001250A7" w:rsidRDefault="001250A7" w:rsidP="000E004B">
            <w:pPr>
              <w:pBdr>
                <w:top w:val="none" w:sz="0" w:space="0" w:color="auto"/>
                <w:left w:val="none" w:sz="0" w:space="0" w:color="auto"/>
                <w:bottom w:val="none" w:sz="0" w:space="0" w:color="auto"/>
                <w:right w:val="none" w:sz="0" w:space="0" w:color="auto"/>
              </w:pBdr>
              <w:spacing w:after="0" w:line="259" w:lineRule="auto"/>
              <w:ind w:left="0" w:firstLine="0"/>
              <w:jc w:val="left"/>
              <w:rPr>
                <w:b/>
                <w:sz w:val="24"/>
              </w:rPr>
            </w:pPr>
          </w:p>
          <w:p w:rsidR="001250A7" w:rsidRPr="000964C1" w:rsidRDefault="001250A7" w:rsidP="000E004B">
            <w:pPr>
              <w:pBdr>
                <w:top w:val="none" w:sz="0" w:space="0" w:color="auto"/>
                <w:left w:val="none" w:sz="0" w:space="0" w:color="auto"/>
                <w:bottom w:val="none" w:sz="0" w:space="0" w:color="auto"/>
                <w:right w:val="none" w:sz="0" w:space="0" w:color="auto"/>
              </w:pBdr>
              <w:spacing w:after="0" w:line="259" w:lineRule="auto"/>
              <w:ind w:left="0" w:firstLine="0"/>
              <w:jc w:val="left"/>
            </w:pPr>
            <w:r w:rsidRPr="000964C1">
              <w:t>Measures</w:t>
            </w:r>
          </w:p>
          <w:p w:rsidR="001250A7" w:rsidRPr="000964C1" w:rsidRDefault="001250A7" w:rsidP="001250A7">
            <w:pPr>
              <w:numPr>
                <w:ilvl w:val="0"/>
                <w:numId w:val="5"/>
              </w:numPr>
              <w:pBdr>
                <w:top w:val="none" w:sz="0" w:space="0" w:color="auto"/>
                <w:left w:val="none" w:sz="0" w:space="0" w:color="auto"/>
                <w:bottom w:val="none" w:sz="0" w:space="0" w:color="auto"/>
                <w:right w:val="none" w:sz="0" w:space="0" w:color="auto"/>
              </w:pBdr>
              <w:spacing w:after="0" w:line="259" w:lineRule="auto"/>
              <w:ind w:hanging="358"/>
              <w:jc w:val="left"/>
            </w:pPr>
            <w:r w:rsidRPr="000964C1">
              <w:t xml:space="preserve">Satisfaction with the police among victims of domestic abuse (CSEW) </w:t>
            </w:r>
          </w:p>
          <w:p w:rsidR="001250A7" w:rsidRDefault="001250A7" w:rsidP="000964C1">
            <w:pPr>
              <w:numPr>
                <w:ilvl w:val="0"/>
                <w:numId w:val="5"/>
              </w:numPr>
              <w:pBdr>
                <w:top w:val="none" w:sz="0" w:space="0" w:color="auto"/>
                <w:left w:val="none" w:sz="0" w:space="0" w:color="auto"/>
                <w:bottom w:val="none" w:sz="0" w:space="0" w:color="auto"/>
                <w:right w:val="none" w:sz="0" w:space="0" w:color="auto"/>
              </w:pBdr>
              <w:spacing w:after="0" w:line="259" w:lineRule="auto"/>
              <w:ind w:hanging="358"/>
              <w:jc w:val="left"/>
            </w:pPr>
            <w:r w:rsidRPr="000964C1">
              <w:t>Victim satisfaction with the police (CSEW)</w:t>
            </w:r>
            <w:r w:rsidRPr="00DB053E">
              <w:t xml:space="preserve"> </w:t>
            </w:r>
          </w:p>
        </w:tc>
      </w:tr>
      <w:tr w:rsidR="00862CFF" w:rsidTr="00DB053E">
        <w:tblPrEx>
          <w:tblCellMar>
            <w:left w:w="108" w:type="dxa"/>
            <w:right w:w="108" w:type="dxa"/>
          </w:tblCellMar>
        </w:tblPrEx>
        <w:trPr>
          <w:trHeight w:val="929"/>
        </w:trPr>
        <w:tc>
          <w:tcPr>
            <w:tcW w:w="10485" w:type="dxa"/>
            <w:tcBorders>
              <w:top w:val="single" w:sz="4" w:space="0" w:color="000000"/>
              <w:left w:val="single" w:sz="4" w:space="0" w:color="000000"/>
              <w:bottom w:val="single" w:sz="4" w:space="0" w:color="000000"/>
              <w:right w:val="single" w:sz="4" w:space="0" w:color="000000"/>
            </w:tcBorders>
          </w:tcPr>
          <w:p w:rsidR="00862CFF" w:rsidRDefault="00862CFF" w:rsidP="00D1233A">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Currently there is no reportable measure within CSEW. </w:t>
            </w:r>
          </w:p>
          <w:p w:rsidR="00862CFF" w:rsidRDefault="00862CFF" w:rsidP="00E45762">
            <w:pPr>
              <w:pBdr>
                <w:top w:val="none" w:sz="0" w:space="0" w:color="auto"/>
                <w:left w:val="none" w:sz="0" w:space="0" w:color="auto"/>
                <w:bottom w:val="none" w:sz="0" w:space="0" w:color="auto"/>
                <w:right w:val="none" w:sz="0" w:space="0" w:color="auto"/>
              </w:pBdr>
              <w:spacing w:after="0" w:line="259" w:lineRule="auto"/>
              <w:ind w:left="0" w:firstLine="0"/>
              <w:jc w:val="left"/>
            </w:pPr>
          </w:p>
          <w:p w:rsidR="00862CFF" w:rsidRDefault="00862CFF" w:rsidP="00AC7F76">
            <w:pPr>
              <w:pBdr>
                <w:top w:val="none" w:sz="0" w:space="0" w:color="auto"/>
                <w:left w:val="none" w:sz="0" w:space="0" w:color="auto"/>
                <w:bottom w:val="none" w:sz="0" w:space="0" w:color="auto"/>
                <w:right w:val="none" w:sz="0" w:space="0" w:color="auto"/>
              </w:pBdr>
              <w:spacing w:after="0" w:line="259" w:lineRule="auto"/>
              <w:ind w:left="1" w:firstLine="0"/>
              <w:jc w:val="left"/>
            </w:pPr>
            <w:r>
              <w:t>A survey of domestic abuse victims commissioned through Hampshire and Isle of Wight Constabulary shows:</w:t>
            </w:r>
          </w:p>
          <w:p w:rsidR="00862CFF" w:rsidRDefault="00236B40" w:rsidP="00803801">
            <w:pPr>
              <w:pBdr>
                <w:top w:val="none" w:sz="0" w:space="0" w:color="auto"/>
                <w:left w:val="none" w:sz="0" w:space="0" w:color="auto"/>
                <w:bottom w:val="none" w:sz="0" w:space="0" w:color="auto"/>
                <w:right w:val="none" w:sz="0" w:space="0" w:color="auto"/>
              </w:pBdr>
              <w:spacing w:after="0" w:line="259" w:lineRule="auto"/>
              <w:ind w:left="1" w:firstLine="0"/>
              <w:jc w:val="center"/>
            </w:pPr>
            <w:r>
              <w:rPr>
                <w:noProof/>
              </w:rPr>
              <w:drawing>
                <wp:inline distT="0" distB="0" distL="0" distR="0" wp14:anchorId="36E7214D">
                  <wp:extent cx="4584700" cy="2646045"/>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4700" cy="2646045"/>
                          </a:xfrm>
                          <a:prstGeom prst="rect">
                            <a:avLst/>
                          </a:prstGeom>
                          <a:noFill/>
                        </pic:spPr>
                      </pic:pic>
                    </a:graphicData>
                  </a:graphic>
                </wp:inline>
              </w:drawing>
            </w:r>
          </w:p>
          <w:p w:rsidR="00862CFF" w:rsidRDefault="00862CFF" w:rsidP="00E45762">
            <w:pPr>
              <w:pBdr>
                <w:top w:val="none" w:sz="0" w:space="0" w:color="auto"/>
                <w:left w:val="none" w:sz="0" w:space="0" w:color="auto"/>
                <w:bottom w:val="none" w:sz="0" w:space="0" w:color="auto"/>
                <w:right w:val="none" w:sz="0" w:space="0" w:color="auto"/>
              </w:pBdr>
              <w:spacing w:after="0" w:line="259" w:lineRule="auto"/>
              <w:ind w:left="1" w:firstLine="0"/>
              <w:jc w:val="left"/>
            </w:pPr>
          </w:p>
          <w:p w:rsidR="00862CFF" w:rsidRDefault="00862CFF" w:rsidP="00E45762">
            <w:pPr>
              <w:pBdr>
                <w:top w:val="none" w:sz="0" w:space="0" w:color="auto"/>
                <w:left w:val="none" w:sz="0" w:space="0" w:color="auto"/>
                <w:bottom w:val="none" w:sz="0" w:space="0" w:color="auto"/>
                <w:right w:val="none" w:sz="0" w:space="0" w:color="auto"/>
              </w:pBdr>
              <w:spacing w:after="0" w:line="259" w:lineRule="auto"/>
              <w:ind w:left="0" w:firstLine="0"/>
              <w:jc w:val="left"/>
            </w:pPr>
            <w:r>
              <w:t>An online survey of victims of crime carried out by Hampshire and Isle of Wight Constabulary shows:</w:t>
            </w:r>
          </w:p>
          <w:p w:rsidR="00862CFF" w:rsidRDefault="00862CFF" w:rsidP="00E45762">
            <w:pPr>
              <w:pBdr>
                <w:top w:val="none" w:sz="0" w:space="0" w:color="auto"/>
                <w:left w:val="none" w:sz="0" w:space="0" w:color="auto"/>
                <w:bottom w:val="none" w:sz="0" w:space="0" w:color="auto"/>
                <w:right w:val="none" w:sz="0" w:space="0" w:color="auto"/>
              </w:pBdr>
              <w:spacing w:after="0" w:line="259" w:lineRule="auto"/>
              <w:ind w:left="1" w:firstLine="0"/>
              <w:jc w:val="left"/>
            </w:pPr>
          </w:p>
          <w:p w:rsidR="00862CFF" w:rsidRDefault="00862CFF" w:rsidP="00E45762">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In Q1 (Apr-Jun) 2022, the overall satisfaction rate was 55%. </w:t>
            </w:r>
          </w:p>
          <w:p w:rsidR="00862CFF" w:rsidRDefault="00862CFF" w:rsidP="00E45762">
            <w:pPr>
              <w:pBdr>
                <w:top w:val="none" w:sz="0" w:space="0" w:color="auto"/>
                <w:left w:val="none" w:sz="0" w:space="0" w:color="auto"/>
                <w:bottom w:val="none" w:sz="0" w:space="0" w:color="auto"/>
                <w:right w:val="none" w:sz="0" w:space="0" w:color="auto"/>
              </w:pBdr>
              <w:spacing w:after="0" w:line="259" w:lineRule="auto"/>
              <w:ind w:left="1" w:firstLine="0"/>
              <w:jc w:val="left"/>
            </w:pPr>
            <w:r>
              <w:t>In Q2 (Jul-Sep) 2022, the overall satisfaction levels was 46%. In the same period the previous year (Jul-Sep 2021), the overall satisfaction was 51%.</w:t>
            </w:r>
          </w:p>
        </w:tc>
      </w:tr>
      <w:tr w:rsidR="00862CFF" w:rsidTr="00DB053E">
        <w:trPr>
          <w:trHeight w:val="550"/>
        </w:trPr>
        <w:tc>
          <w:tcPr>
            <w:tcW w:w="10485" w:type="dxa"/>
            <w:tcBorders>
              <w:top w:val="single" w:sz="4" w:space="0" w:color="000000"/>
              <w:left w:val="single" w:sz="4" w:space="0" w:color="000000"/>
              <w:bottom w:val="single" w:sz="4" w:space="0" w:color="000000"/>
              <w:right w:val="single" w:sz="4" w:space="0" w:color="000000"/>
            </w:tcBorders>
          </w:tcPr>
          <w:p w:rsidR="00862CFF" w:rsidRDefault="00862CFF" w:rsidP="000E004B">
            <w:pPr>
              <w:pBdr>
                <w:top w:val="none" w:sz="0" w:space="0" w:color="auto"/>
                <w:left w:val="none" w:sz="0" w:space="0" w:color="auto"/>
                <w:bottom w:val="none" w:sz="0" w:space="0" w:color="auto"/>
                <w:right w:val="none" w:sz="0" w:space="0" w:color="auto"/>
              </w:pBdr>
              <w:spacing w:after="0" w:line="259" w:lineRule="auto"/>
              <w:ind w:left="1" w:firstLine="0"/>
              <w:jc w:val="left"/>
              <w:rPr>
                <w:b/>
              </w:rPr>
            </w:pPr>
            <w:r w:rsidRPr="00A8035D">
              <w:rPr>
                <w:b/>
              </w:rPr>
              <w:t>Force response to improving victim satisfaction</w:t>
            </w:r>
            <w:r>
              <w:rPr>
                <w:b/>
              </w:rPr>
              <w:t>:</w:t>
            </w:r>
          </w:p>
          <w:p w:rsidR="00DB053E" w:rsidRDefault="00DB053E" w:rsidP="000E004B">
            <w:pPr>
              <w:pBdr>
                <w:top w:val="none" w:sz="0" w:space="0" w:color="auto"/>
                <w:left w:val="none" w:sz="0" w:space="0" w:color="auto"/>
                <w:bottom w:val="none" w:sz="0" w:space="0" w:color="auto"/>
                <w:right w:val="none" w:sz="0" w:space="0" w:color="auto"/>
              </w:pBdr>
              <w:spacing w:after="0" w:line="259" w:lineRule="auto"/>
              <w:ind w:left="1" w:firstLine="0"/>
              <w:jc w:val="left"/>
              <w:rPr>
                <w:b/>
              </w:rPr>
            </w:pPr>
          </w:p>
          <w:p w:rsidR="00F92271" w:rsidRDefault="00F92271" w:rsidP="00F92271">
            <w:pPr>
              <w:pBdr>
                <w:top w:val="none" w:sz="0" w:space="0" w:color="auto"/>
                <w:left w:val="none" w:sz="0" w:space="0" w:color="auto"/>
                <w:bottom w:val="none" w:sz="0" w:space="0" w:color="auto"/>
                <w:right w:val="none" w:sz="0" w:space="0" w:color="auto"/>
              </w:pBdr>
              <w:spacing w:after="0" w:line="259" w:lineRule="auto"/>
              <w:ind w:left="1" w:firstLine="0"/>
              <w:jc w:val="left"/>
            </w:pPr>
            <w:r w:rsidRPr="00355586">
              <w:t>Fo</w:t>
            </w:r>
            <w:r>
              <w:t>rce Satisfaction is one of the four</w:t>
            </w:r>
            <w:r w:rsidRPr="00355586">
              <w:t xml:space="preserve"> Force Performance Goals and is reported on monthly</w:t>
            </w:r>
            <w:r>
              <w:t xml:space="preserve">.  </w:t>
            </w:r>
          </w:p>
          <w:p w:rsidR="00F92271" w:rsidRDefault="00F92271" w:rsidP="00F92271">
            <w:pPr>
              <w:pBdr>
                <w:top w:val="none" w:sz="0" w:space="0" w:color="auto"/>
                <w:left w:val="none" w:sz="0" w:space="0" w:color="auto"/>
                <w:bottom w:val="none" w:sz="0" w:space="0" w:color="auto"/>
                <w:right w:val="none" w:sz="0" w:space="0" w:color="auto"/>
              </w:pBdr>
              <w:spacing w:after="0" w:line="259" w:lineRule="auto"/>
              <w:ind w:left="1" w:firstLine="0"/>
              <w:jc w:val="left"/>
            </w:pPr>
          </w:p>
          <w:p w:rsidR="00F92271" w:rsidRDefault="00F92271" w:rsidP="00F92271">
            <w:pPr>
              <w:pBdr>
                <w:top w:val="none" w:sz="0" w:space="0" w:color="auto"/>
                <w:left w:val="none" w:sz="0" w:space="0" w:color="auto"/>
                <w:bottom w:val="none" w:sz="0" w:space="0" w:color="auto"/>
                <w:right w:val="none" w:sz="0" w:space="0" w:color="auto"/>
              </w:pBdr>
              <w:spacing w:after="0" w:line="259" w:lineRule="auto"/>
              <w:ind w:left="1" w:firstLine="0"/>
              <w:jc w:val="left"/>
            </w:pPr>
            <w:r>
              <w:t>The force has two distinct satisfaction surveys where we seek feedback on how we can improve as well as positive aspects of our service.</w:t>
            </w:r>
          </w:p>
          <w:p w:rsidR="00F92271" w:rsidRDefault="00F92271" w:rsidP="00F92271">
            <w:pPr>
              <w:pBdr>
                <w:top w:val="none" w:sz="0" w:space="0" w:color="auto"/>
                <w:left w:val="none" w:sz="0" w:space="0" w:color="auto"/>
                <w:bottom w:val="none" w:sz="0" w:space="0" w:color="auto"/>
                <w:right w:val="none" w:sz="0" w:space="0" w:color="auto"/>
              </w:pBdr>
              <w:spacing w:after="0" w:line="259" w:lineRule="auto"/>
              <w:ind w:left="1" w:firstLine="0"/>
              <w:jc w:val="left"/>
            </w:pPr>
          </w:p>
          <w:p w:rsidR="00F92271" w:rsidRDefault="00F92271" w:rsidP="00F92271">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The Domestic Abuse survey is a telephone survey and shows consistently good overall satisfaction levels of over 80%.  This is supported by significant investment in training and scrutiny work (such as reviewing Body Worn Video of attending officers) which sits under the force Domestic Abuse Strategy owned by a Chief Superintendent.  </w:t>
            </w:r>
          </w:p>
          <w:p w:rsidR="00F92271" w:rsidRDefault="00F92271" w:rsidP="00F92271">
            <w:pPr>
              <w:pBdr>
                <w:top w:val="none" w:sz="0" w:space="0" w:color="auto"/>
                <w:left w:val="none" w:sz="0" w:space="0" w:color="auto"/>
                <w:bottom w:val="none" w:sz="0" w:space="0" w:color="auto"/>
                <w:right w:val="none" w:sz="0" w:space="0" w:color="auto"/>
              </w:pBdr>
              <w:spacing w:after="0" w:line="259" w:lineRule="auto"/>
              <w:ind w:left="1" w:firstLine="0"/>
              <w:jc w:val="left"/>
            </w:pPr>
          </w:p>
          <w:p w:rsidR="00F92271" w:rsidRDefault="00F92271" w:rsidP="00F92271">
            <w:pPr>
              <w:pBdr>
                <w:top w:val="none" w:sz="0" w:space="0" w:color="auto"/>
                <w:left w:val="none" w:sz="0" w:space="0" w:color="auto"/>
                <w:bottom w:val="none" w:sz="0" w:space="0" w:color="auto"/>
                <w:right w:val="none" w:sz="0" w:space="0" w:color="auto"/>
              </w:pBdr>
              <w:spacing w:after="0" w:line="259" w:lineRule="auto"/>
              <w:ind w:left="1" w:firstLine="0"/>
              <w:jc w:val="left"/>
            </w:pPr>
            <w:r>
              <w:t>For other crimes outside of Domestic Abuse the force uses an online survey.  Links are sent out by email or text 6 weeks after the report of a crime.  This survey normally averages around 50% satisfaction. Whilst this survey cannot be directly compared to the telephone survey the Constabulary recognises the need to focus on improvement in these overall satisfaction rates.</w:t>
            </w:r>
          </w:p>
          <w:p w:rsidR="00F92271" w:rsidRDefault="00F92271" w:rsidP="00F92271">
            <w:pPr>
              <w:pBdr>
                <w:top w:val="none" w:sz="0" w:space="0" w:color="auto"/>
                <w:left w:val="none" w:sz="0" w:space="0" w:color="auto"/>
                <w:bottom w:val="none" w:sz="0" w:space="0" w:color="auto"/>
                <w:right w:val="none" w:sz="0" w:space="0" w:color="auto"/>
              </w:pBdr>
              <w:spacing w:after="0" w:line="259" w:lineRule="auto"/>
              <w:ind w:left="1" w:firstLine="0"/>
              <w:jc w:val="left"/>
            </w:pPr>
          </w:p>
          <w:p w:rsidR="00F92271" w:rsidRDefault="00F92271" w:rsidP="00F92271">
            <w:pPr>
              <w:pBdr>
                <w:top w:val="none" w:sz="0" w:space="0" w:color="auto"/>
                <w:left w:val="none" w:sz="0" w:space="0" w:color="auto"/>
                <w:bottom w:val="none" w:sz="0" w:space="0" w:color="auto"/>
                <w:right w:val="none" w:sz="0" w:space="0" w:color="auto"/>
              </w:pBdr>
              <w:spacing w:after="0" w:line="259" w:lineRule="auto"/>
              <w:ind w:left="1" w:firstLine="0"/>
              <w:jc w:val="left"/>
            </w:pPr>
            <w:r>
              <w:t>Victim satisfaction responses are pivotal to this.  Once collated they are fed back to individual staff through a network of champions.  The Constabulary also works closes with the OPCC who provide further analysis and scrutiny.</w:t>
            </w:r>
          </w:p>
          <w:p w:rsidR="00F92271" w:rsidRDefault="00F92271" w:rsidP="00F92271">
            <w:pPr>
              <w:pBdr>
                <w:top w:val="none" w:sz="0" w:space="0" w:color="auto"/>
                <w:left w:val="none" w:sz="0" w:space="0" w:color="auto"/>
                <w:bottom w:val="none" w:sz="0" w:space="0" w:color="auto"/>
                <w:right w:val="none" w:sz="0" w:space="0" w:color="auto"/>
              </w:pBdr>
              <w:spacing w:after="0" w:line="259" w:lineRule="auto"/>
              <w:ind w:left="1" w:firstLine="0"/>
              <w:jc w:val="left"/>
            </w:pPr>
          </w:p>
          <w:p w:rsidR="00F92271" w:rsidRDefault="00F92271" w:rsidP="00F92271">
            <w:pPr>
              <w:pBdr>
                <w:top w:val="none" w:sz="0" w:space="0" w:color="auto"/>
                <w:left w:val="none" w:sz="0" w:space="0" w:color="auto"/>
                <w:bottom w:val="none" w:sz="0" w:space="0" w:color="auto"/>
                <w:right w:val="none" w:sz="0" w:space="0" w:color="auto"/>
              </w:pBdr>
              <w:spacing w:after="0" w:line="259" w:lineRule="auto"/>
              <w:ind w:left="1" w:firstLine="0"/>
              <w:jc w:val="left"/>
            </w:pPr>
            <w:r>
              <w:t>Analysis shows that the Keeping Victims informed has the biggest influence on overall Satisfaction levels.  It is also the area where traditionally the Constabulary has the lowest satisfaction.  Accordingly in June 22 we introduced new Victim Code Compliance measures with a specific focus on improving Victim Updates.  This includes minimum updates of 28 days to victims which goes further that the requirements of the Victims Code.  Compliance performance (around a number of areas of the Victims Code) is now broken down into area/ team level allowing reporting and accountability into Force Performance.</w:t>
            </w:r>
          </w:p>
          <w:p w:rsidR="00F92271" w:rsidRDefault="00F92271" w:rsidP="00F92271">
            <w:pPr>
              <w:pBdr>
                <w:top w:val="none" w:sz="0" w:space="0" w:color="auto"/>
                <w:left w:val="none" w:sz="0" w:space="0" w:color="auto"/>
                <w:bottom w:val="none" w:sz="0" w:space="0" w:color="auto"/>
                <w:right w:val="none" w:sz="0" w:space="0" w:color="auto"/>
              </w:pBdr>
              <w:spacing w:after="0" w:line="259" w:lineRule="auto"/>
              <w:ind w:left="1" w:firstLine="0"/>
              <w:jc w:val="left"/>
            </w:pPr>
          </w:p>
          <w:p w:rsidR="00DB053E" w:rsidRDefault="00F92271" w:rsidP="00F92271">
            <w:pPr>
              <w:pBdr>
                <w:top w:val="none" w:sz="0" w:space="0" w:color="auto"/>
                <w:left w:val="none" w:sz="0" w:space="0" w:color="auto"/>
                <w:bottom w:val="none" w:sz="0" w:space="0" w:color="auto"/>
                <w:right w:val="none" w:sz="0" w:space="0" w:color="auto"/>
              </w:pBdr>
              <w:spacing w:after="0" w:line="259" w:lineRule="auto"/>
              <w:ind w:left="1" w:firstLine="0"/>
              <w:jc w:val="left"/>
              <w:rPr>
                <w:b/>
              </w:rPr>
            </w:pPr>
            <w:r>
              <w:t>The Force has a dedicated Victims Inspector who reports to a D. Supt (Head of Criminal Justice).  A monthly Force Gold Group is chaired by ACC Crime with a focus on driving force improvements and delivering the upcoming Victims Bill changes.  The ACC Crime also chairs the Victim and Witness Local Criminal Justice Board group which is</w:t>
            </w:r>
          </w:p>
          <w:p w:rsidR="00F92271" w:rsidRDefault="00F92271" w:rsidP="00F92271">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made up of key partners across the CJ system.  This group looks for partnership solutions/ improvements which can support Victims and improve their confidence/ satisfaction levels. </w:t>
            </w:r>
          </w:p>
          <w:p w:rsidR="00F92271" w:rsidRDefault="00F92271" w:rsidP="00F92271">
            <w:pPr>
              <w:pBdr>
                <w:top w:val="none" w:sz="0" w:space="0" w:color="auto"/>
                <w:left w:val="none" w:sz="0" w:space="0" w:color="auto"/>
                <w:bottom w:val="none" w:sz="0" w:space="0" w:color="auto"/>
                <w:right w:val="none" w:sz="0" w:space="0" w:color="auto"/>
              </w:pBdr>
              <w:spacing w:after="0" w:line="259" w:lineRule="auto"/>
              <w:ind w:left="1" w:firstLine="0"/>
              <w:jc w:val="left"/>
              <w:rPr>
                <w:b/>
              </w:rPr>
            </w:pPr>
          </w:p>
          <w:p w:rsidR="00DB053E" w:rsidRDefault="00DB053E" w:rsidP="000E004B">
            <w:pPr>
              <w:pBdr>
                <w:top w:val="none" w:sz="0" w:space="0" w:color="auto"/>
                <w:left w:val="none" w:sz="0" w:space="0" w:color="auto"/>
                <w:bottom w:val="none" w:sz="0" w:space="0" w:color="auto"/>
                <w:right w:val="none" w:sz="0" w:space="0" w:color="auto"/>
              </w:pBdr>
              <w:spacing w:after="0" w:line="259" w:lineRule="auto"/>
              <w:ind w:left="1" w:firstLine="0"/>
              <w:jc w:val="left"/>
              <w:rPr>
                <w:b/>
              </w:rPr>
            </w:pPr>
          </w:p>
          <w:p w:rsidR="00DB053E" w:rsidRDefault="00DB053E" w:rsidP="000E004B">
            <w:pPr>
              <w:pBdr>
                <w:top w:val="none" w:sz="0" w:space="0" w:color="auto"/>
                <w:left w:val="none" w:sz="0" w:space="0" w:color="auto"/>
                <w:bottom w:val="none" w:sz="0" w:space="0" w:color="auto"/>
                <w:right w:val="none" w:sz="0" w:space="0" w:color="auto"/>
              </w:pBdr>
              <w:spacing w:after="0" w:line="259" w:lineRule="auto"/>
              <w:ind w:left="1" w:firstLine="0"/>
              <w:jc w:val="left"/>
              <w:rPr>
                <w:b/>
              </w:rPr>
            </w:pPr>
          </w:p>
          <w:p w:rsidR="00DB053E" w:rsidRDefault="00DB053E" w:rsidP="000E004B">
            <w:pPr>
              <w:pBdr>
                <w:top w:val="none" w:sz="0" w:space="0" w:color="auto"/>
                <w:left w:val="none" w:sz="0" w:space="0" w:color="auto"/>
                <w:bottom w:val="none" w:sz="0" w:space="0" w:color="auto"/>
                <w:right w:val="none" w:sz="0" w:space="0" w:color="auto"/>
              </w:pBdr>
              <w:spacing w:after="0" w:line="259" w:lineRule="auto"/>
              <w:ind w:left="1" w:firstLine="0"/>
              <w:jc w:val="left"/>
            </w:pPr>
          </w:p>
        </w:tc>
      </w:tr>
      <w:tr w:rsidR="00DE5E5C" w:rsidTr="000E004B">
        <w:trPr>
          <w:trHeight w:val="550"/>
        </w:trPr>
        <w:tc>
          <w:tcPr>
            <w:tcW w:w="10485" w:type="dxa"/>
            <w:tcBorders>
              <w:top w:val="single" w:sz="4" w:space="0" w:color="000000"/>
              <w:left w:val="single" w:sz="4" w:space="0" w:color="000000"/>
              <w:bottom w:val="single" w:sz="4" w:space="0" w:color="000000"/>
              <w:right w:val="single" w:sz="4" w:space="0" w:color="000000"/>
            </w:tcBorders>
          </w:tcPr>
          <w:p w:rsidR="00DE5E5C" w:rsidRDefault="00DE5E5C" w:rsidP="00DE5E5C">
            <w:pPr>
              <w:pBdr>
                <w:top w:val="none" w:sz="0" w:space="0" w:color="auto"/>
                <w:left w:val="none" w:sz="0" w:space="0" w:color="auto"/>
                <w:bottom w:val="none" w:sz="0" w:space="0" w:color="auto"/>
                <w:right w:val="none" w:sz="0" w:space="0" w:color="auto"/>
              </w:pBdr>
              <w:spacing w:after="102" w:line="259" w:lineRule="auto"/>
              <w:ind w:left="0" w:firstLine="0"/>
              <w:jc w:val="left"/>
            </w:pPr>
            <w:r>
              <w:rPr>
                <w:b/>
              </w:rPr>
              <w:t>Ongoing focus:</w:t>
            </w:r>
          </w:p>
          <w:p w:rsidR="00F92271" w:rsidRDefault="00F92271" w:rsidP="00F92271">
            <w:pPr>
              <w:pBdr>
                <w:top w:val="none" w:sz="0" w:space="0" w:color="auto"/>
                <w:left w:val="none" w:sz="0" w:space="0" w:color="auto"/>
                <w:bottom w:val="none" w:sz="0" w:space="0" w:color="auto"/>
                <w:right w:val="none" w:sz="0" w:space="0" w:color="auto"/>
              </w:pBdr>
              <w:spacing w:after="102" w:line="259" w:lineRule="auto"/>
              <w:ind w:left="0" w:firstLine="0"/>
              <w:jc w:val="left"/>
            </w:pPr>
            <w:r>
              <w:t>A new bespoke training package is being developed around Victim Satisfaction and Service delivery.  This will be delivered in 2023 and will be mandatory to all staff.</w:t>
            </w:r>
          </w:p>
          <w:p w:rsidR="00F92271" w:rsidRDefault="00F92271" w:rsidP="00F92271">
            <w:pPr>
              <w:pBdr>
                <w:top w:val="none" w:sz="0" w:space="0" w:color="auto"/>
                <w:left w:val="none" w:sz="0" w:space="0" w:color="auto"/>
                <w:bottom w:val="none" w:sz="0" w:space="0" w:color="auto"/>
                <w:right w:val="none" w:sz="0" w:space="0" w:color="auto"/>
              </w:pBdr>
              <w:spacing w:after="102" w:line="259" w:lineRule="auto"/>
              <w:ind w:left="0" w:firstLine="0"/>
              <w:jc w:val="left"/>
            </w:pPr>
            <w:r>
              <w:t>The Constabulary is also continuing to develop its performance reporting around compliance and satisfaction so that staff/ leaders can self-serve information which helps them improve.  This will also allow for better analysis of the key areas driving confidence/ satisfaction.</w:t>
            </w:r>
          </w:p>
          <w:p w:rsidR="00F92271" w:rsidRDefault="00F92271" w:rsidP="00F92271">
            <w:pPr>
              <w:pBdr>
                <w:top w:val="none" w:sz="0" w:space="0" w:color="auto"/>
                <w:left w:val="none" w:sz="0" w:space="0" w:color="auto"/>
                <w:bottom w:val="none" w:sz="0" w:space="0" w:color="auto"/>
                <w:right w:val="none" w:sz="0" w:space="0" w:color="auto"/>
              </w:pBdr>
              <w:spacing w:after="102" w:line="259" w:lineRule="auto"/>
              <w:ind w:left="0" w:firstLine="0"/>
              <w:jc w:val="left"/>
            </w:pPr>
            <w:r>
              <w:t>The Constabulary is also part of a 6 month pilot with the</w:t>
            </w:r>
            <w:r w:rsidR="00F53E46">
              <w:t xml:space="preserve"> City of London University who</w:t>
            </w:r>
            <w:r w:rsidR="0067654D">
              <w:t xml:space="preserve"> </w:t>
            </w:r>
            <w:r>
              <w:t xml:space="preserve"> will measure satisfaction and feedback responses from Victims of Rape.  This forms part of work under Op Soteria. </w:t>
            </w:r>
          </w:p>
          <w:p w:rsidR="00F92271" w:rsidRDefault="00F92271" w:rsidP="00F92271">
            <w:pPr>
              <w:pBdr>
                <w:top w:val="none" w:sz="0" w:space="0" w:color="auto"/>
                <w:left w:val="none" w:sz="0" w:space="0" w:color="auto"/>
                <w:bottom w:val="none" w:sz="0" w:space="0" w:color="auto"/>
                <w:right w:val="none" w:sz="0" w:space="0" w:color="auto"/>
              </w:pBdr>
              <w:spacing w:after="102" w:line="259" w:lineRule="auto"/>
              <w:ind w:left="0" w:firstLine="0"/>
              <w:jc w:val="left"/>
            </w:pPr>
            <w:r>
              <w:t>The Constabulary is working with other forces regionally and nationally to seek best practice.  We welcome the proposed new measures under the Victims Bill and national satisfaction survey which will help further to evaluate areas we can improve service delivery.</w:t>
            </w:r>
          </w:p>
          <w:p w:rsidR="00DE5E5C" w:rsidRDefault="00DE5E5C" w:rsidP="000E004B">
            <w:pPr>
              <w:pBdr>
                <w:top w:val="none" w:sz="0" w:space="0" w:color="auto"/>
                <w:left w:val="none" w:sz="0" w:space="0" w:color="auto"/>
                <w:bottom w:val="none" w:sz="0" w:space="0" w:color="auto"/>
                <w:right w:val="none" w:sz="0" w:space="0" w:color="auto"/>
              </w:pBdr>
              <w:spacing w:after="0" w:line="259" w:lineRule="auto"/>
              <w:ind w:left="1" w:firstLine="0"/>
              <w:jc w:val="left"/>
            </w:pPr>
          </w:p>
        </w:tc>
      </w:tr>
    </w:tbl>
    <w:p w:rsidR="008E3A1F" w:rsidRDefault="008E3A1F" w:rsidP="008E3A1F">
      <w:pPr>
        <w:pBdr>
          <w:top w:val="none" w:sz="0" w:space="0" w:color="auto"/>
          <w:left w:val="none" w:sz="0" w:space="0" w:color="auto"/>
          <w:bottom w:val="none" w:sz="0" w:space="0" w:color="auto"/>
          <w:right w:val="none" w:sz="0" w:space="0" w:color="auto"/>
        </w:pBdr>
        <w:spacing w:after="0" w:line="259" w:lineRule="auto"/>
        <w:ind w:left="-720" w:right="11108" w:firstLine="0"/>
        <w:jc w:val="left"/>
      </w:pPr>
    </w:p>
    <w:p w:rsidR="008E3A1F" w:rsidRDefault="008E3A1F" w:rsidP="008E3A1F">
      <w:pPr>
        <w:pBdr>
          <w:top w:val="none" w:sz="0" w:space="0" w:color="auto"/>
          <w:left w:val="none" w:sz="0" w:space="0" w:color="auto"/>
          <w:bottom w:val="none" w:sz="0" w:space="0" w:color="auto"/>
          <w:right w:val="none" w:sz="0" w:space="0" w:color="auto"/>
        </w:pBdr>
        <w:spacing w:after="0" w:line="259" w:lineRule="auto"/>
        <w:ind w:left="0" w:firstLine="0"/>
        <w:jc w:val="left"/>
      </w:pPr>
    </w:p>
    <w:p w:rsidR="00A8035D" w:rsidRDefault="00A8035D" w:rsidP="008E3A1F">
      <w:pPr>
        <w:pBdr>
          <w:top w:val="none" w:sz="0" w:space="0" w:color="auto"/>
          <w:left w:val="none" w:sz="0" w:space="0" w:color="auto"/>
          <w:bottom w:val="none" w:sz="0" w:space="0" w:color="auto"/>
          <w:right w:val="none" w:sz="0" w:space="0" w:color="auto"/>
        </w:pBdr>
        <w:spacing w:after="0" w:line="259" w:lineRule="auto"/>
        <w:ind w:left="0" w:firstLine="0"/>
        <w:jc w:val="left"/>
      </w:pPr>
    </w:p>
    <w:tbl>
      <w:tblPr>
        <w:tblStyle w:val="TableGrid"/>
        <w:tblW w:w="10456" w:type="dxa"/>
        <w:tblInd w:w="6" w:type="dxa"/>
        <w:tblCellMar>
          <w:top w:w="48" w:type="dxa"/>
          <w:left w:w="107" w:type="dxa"/>
          <w:right w:w="68" w:type="dxa"/>
        </w:tblCellMar>
        <w:tblLook w:val="04A0" w:firstRow="1" w:lastRow="0" w:firstColumn="1" w:lastColumn="0" w:noHBand="0" w:noVBand="1"/>
      </w:tblPr>
      <w:tblGrid>
        <w:gridCol w:w="10456"/>
      </w:tblGrid>
      <w:tr w:rsidR="008E3A1F" w:rsidTr="000E004B">
        <w:trPr>
          <w:trHeight w:val="300"/>
        </w:trPr>
        <w:tc>
          <w:tcPr>
            <w:tcW w:w="10456" w:type="dxa"/>
            <w:tcBorders>
              <w:top w:val="single" w:sz="4" w:space="0" w:color="000000"/>
              <w:left w:val="single" w:sz="4" w:space="0" w:color="000000"/>
              <w:bottom w:val="single" w:sz="4" w:space="0" w:color="000000"/>
              <w:right w:val="single" w:sz="4" w:space="0" w:color="000000"/>
            </w:tcBorders>
            <w:shd w:val="clear" w:color="auto" w:fill="BDD6EE"/>
          </w:tcPr>
          <w:p w:rsidR="008E3A1F" w:rsidRDefault="001250A7" w:rsidP="000E004B">
            <w:pPr>
              <w:pBdr>
                <w:top w:val="none" w:sz="0" w:space="0" w:color="auto"/>
                <w:left w:val="none" w:sz="0" w:space="0" w:color="auto"/>
                <w:bottom w:val="none" w:sz="0" w:space="0" w:color="auto"/>
                <w:right w:val="none" w:sz="0" w:space="0" w:color="auto"/>
              </w:pBdr>
              <w:spacing w:after="0" w:line="259" w:lineRule="auto"/>
              <w:ind w:left="0" w:firstLine="0"/>
              <w:jc w:val="left"/>
              <w:rPr>
                <w:sz w:val="23"/>
              </w:rPr>
            </w:pPr>
            <w:r>
              <w:rPr>
                <w:b/>
                <w:sz w:val="24"/>
              </w:rPr>
              <w:t>Priority area</w:t>
            </w:r>
            <w:r w:rsidR="008E3A1F">
              <w:rPr>
                <w:b/>
                <w:sz w:val="24"/>
              </w:rPr>
              <w:t>: Tackle Cyber Crime</w:t>
            </w:r>
            <w:r w:rsidR="008E3A1F">
              <w:rPr>
                <w:sz w:val="23"/>
              </w:rPr>
              <w:t xml:space="preserve"> </w:t>
            </w:r>
          </w:p>
          <w:p w:rsidR="001250A7" w:rsidRDefault="001250A7" w:rsidP="000E004B">
            <w:pPr>
              <w:pBdr>
                <w:top w:val="none" w:sz="0" w:space="0" w:color="auto"/>
                <w:left w:val="none" w:sz="0" w:space="0" w:color="auto"/>
                <w:bottom w:val="none" w:sz="0" w:space="0" w:color="auto"/>
                <w:right w:val="none" w:sz="0" w:space="0" w:color="auto"/>
              </w:pBdr>
              <w:spacing w:after="0" w:line="259" w:lineRule="auto"/>
              <w:ind w:left="0" w:firstLine="0"/>
              <w:jc w:val="left"/>
              <w:rPr>
                <w:sz w:val="23"/>
              </w:rPr>
            </w:pPr>
          </w:p>
          <w:p w:rsidR="001250A7" w:rsidRPr="000964C1" w:rsidRDefault="001250A7" w:rsidP="000E004B">
            <w:pPr>
              <w:pBdr>
                <w:top w:val="none" w:sz="0" w:space="0" w:color="auto"/>
                <w:left w:val="none" w:sz="0" w:space="0" w:color="auto"/>
                <w:bottom w:val="none" w:sz="0" w:space="0" w:color="auto"/>
                <w:right w:val="none" w:sz="0" w:space="0" w:color="auto"/>
              </w:pBdr>
              <w:spacing w:after="0" w:line="259" w:lineRule="auto"/>
              <w:ind w:left="0" w:firstLine="0"/>
              <w:jc w:val="left"/>
            </w:pPr>
            <w:r w:rsidRPr="000964C1">
              <w:t>Measures</w:t>
            </w:r>
          </w:p>
          <w:p w:rsidR="001250A7" w:rsidRPr="000964C1" w:rsidRDefault="001250A7" w:rsidP="001250A7">
            <w:pPr>
              <w:numPr>
                <w:ilvl w:val="0"/>
                <w:numId w:val="6"/>
              </w:numPr>
              <w:pBdr>
                <w:top w:val="none" w:sz="0" w:space="0" w:color="auto"/>
                <w:left w:val="none" w:sz="0" w:space="0" w:color="auto"/>
                <w:bottom w:val="none" w:sz="0" w:space="0" w:color="auto"/>
                <w:right w:val="none" w:sz="0" w:space="0" w:color="auto"/>
              </w:pBdr>
              <w:spacing w:after="0" w:line="259" w:lineRule="auto"/>
              <w:ind w:hanging="358"/>
              <w:jc w:val="left"/>
            </w:pPr>
            <w:r w:rsidRPr="000964C1">
              <w:t>Public confidence in the law enforcement response to cybercrime (Cyber Aware Tracker)</w:t>
            </w:r>
          </w:p>
          <w:p w:rsidR="001250A7" w:rsidRDefault="001250A7" w:rsidP="001250A7">
            <w:pPr>
              <w:numPr>
                <w:ilvl w:val="0"/>
                <w:numId w:val="6"/>
              </w:numPr>
              <w:pBdr>
                <w:top w:val="none" w:sz="0" w:space="0" w:color="auto"/>
                <w:left w:val="none" w:sz="0" w:space="0" w:color="auto"/>
                <w:bottom w:val="none" w:sz="0" w:space="0" w:color="auto"/>
                <w:right w:val="none" w:sz="0" w:space="0" w:color="auto"/>
              </w:pBdr>
              <w:spacing w:after="0" w:line="259" w:lineRule="auto"/>
              <w:ind w:hanging="358"/>
              <w:jc w:val="left"/>
            </w:pPr>
            <w:r w:rsidRPr="000964C1">
              <w:t>Proportion of businesses experiencing a cyber breach or attack (Cyber Security Breaches Survey)</w:t>
            </w:r>
          </w:p>
        </w:tc>
      </w:tr>
      <w:tr w:rsidR="00426326" w:rsidTr="000E004B">
        <w:tblPrEx>
          <w:tblCellMar>
            <w:left w:w="108" w:type="dxa"/>
            <w:right w:w="108" w:type="dxa"/>
          </w:tblCellMar>
        </w:tblPrEx>
        <w:trPr>
          <w:trHeight w:val="1094"/>
        </w:trPr>
        <w:tc>
          <w:tcPr>
            <w:tcW w:w="10456" w:type="dxa"/>
            <w:tcBorders>
              <w:top w:val="single" w:sz="4" w:space="0" w:color="000000"/>
              <w:left w:val="single" w:sz="4" w:space="0" w:color="000000"/>
              <w:bottom w:val="single" w:sz="4" w:space="0" w:color="000000"/>
              <w:right w:val="single" w:sz="4" w:space="0" w:color="000000"/>
            </w:tcBorders>
          </w:tcPr>
          <w:p w:rsidR="00911436" w:rsidRDefault="00911436" w:rsidP="00911436">
            <w:pPr>
              <w:pBdr>
                <w:top w:val="none" w:sz="0" w:space="0" w:color="auto"/>
                <w:left w:val="none" w:sz="0" w:space="0" w:color="auto"/>
                <w:bottom w:val="none" w:sz="0" w:space="0" w:color="auto"/>
                <w:right w:val="none" w:sz="0" w:space="0" w:color="auto"/>
              </w:pBdr>
              <w:spacing w:after="0" w:line="259" w:lineRule="auto"/>
              <w:ind w:left="0" w:firstLine="0"/>
              <w:jc w:val="left"/>
              <w:rPr>
                <w:b/>
              </w:rPr>
            </w:pPr>
            <w:r w:rsidRPr="00A8035D">
              <w:rPr>
                <w:b/>
              </w:rPr>
              <w:t>Recorded data</w:t>
            </w:r>
          </w:p>
          <w:p w:rsidR="00911436"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rPr>
                <w:b/>
              </w:rPr>
            </w:pPr>
          </w:p>
          <w:p w:rsidR="00911436"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rPr>
                <w:b/>
              </w:rPr>
            </w:pPr>
            <w:r>
              <w:rPr>
                <w:b/>
              </w:rPr>
              <w:t>Public messaging through crime prevention advisors and local networks has focused on the following threat picture during 2022/2023.</w:t>
            </w:r>
          </w:p>
          <w:p w:rsidR="00911436"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rPr>
                <w:b/>
              </w:rPr>
            </w:pPr>
          </w:p>
          <w:p w:rsidR="00911436" w:rsidRPr="002B5838"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r w:rsidRPr="002B5838">
              <w:rPr>
                <w:b/>
                <w:bCs/>
                <w:u w:val="single"/>
              </w:rPr>
              <w:t>Hacking – Personal</w:t>
            </w:r>
            <w:r w:rsidRPr="002B5838">
              <w:t xml:space="preserve"> </w:t>
            </w:r>
          </w:p>
          <w:p w:rsidR="00911436" w:rsidRPr="002B5838"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r w:rsidRPr="002B5838">
              <w:t xml:space="preserve">249 reports in Q2, 69.3% (+102) increase on Q1. </w:t>
            </w:r>
          </w:p>
          <w:p w:rsidR="00911436"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r w:rsidRPr="002B5838">
              <w:t>A number have been hacked as a result of downloading software like TeamViewer or Any Desk at the request of an offender pretending to be a company, such as Sky or Amazon, BT, Virgin Media, and the offender is able to take control of their device. There has been a large number purporting to be Virgin media, saying that the victim is due a refund of c£400 and that they need to access their computer to fix the problem.</w:t>
            </w:r>
          </w:p>
          <w:p w:rsidR="00911436"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p>
          <w:p w:rsidR="00911436" w:rsidRPr="002B5838"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rPr>
                <w:b/>
                <w:u w:val="single"/>
              </w:rPr>
            </w:pPr>
            <w:r w:rsidRPr="002B5838">
              <w:rPr>
                <w:b/>
                <w:u w:val="single"/>
              </w:rPr>
              <w:t>Rental scams</w:t>
            </w:r>
          </w:p>
          <w:p w:rsidR="00911436" w:rsidRPr="002B5838"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r w:rsidRPr="002B5838">
              <w:t>A number of reports concerning fraudulent advertising of rental properties has been identified in Q2 - 54 incidents, this is an increase of 107% (28) from Q1</w:t>
            </w:r>
          </w:p>
          <w:p w:rsidR="00911436" w:rsidRPr="002B5838"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r w:rsidRPr="002B5838">
              <w:rPr>
                <w:bCs/>
              </w:rPr>
              <w:t>Facebook Marketplace is being used to advertise rental properties, including properties within Hampshire. Suspects advertise that the property is to rent through Airbnb (however a few incidents with similar MO have used TripAdvisor or Booking.com for the same purpose) and send a link to reserve the property and send payment. Once payment received suspects would cease contact.</w:t>
            </w:r>
          </w:p>
          <w:p w:rsidR="00911436" w:rsidRPr="002B5838"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r w:rsidRPr="002B5838">
              <w:t>Victims of this fraud tend to be of a younger demographic, with the average age of 31, however reports have been seen from 18-77 years.</w:t>
            </w:r>
          </w:p>
          <w:p w:rsidR="00911436"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p>
          <w:p w:rsidR="00911436" w:rsidRPr="002B5838"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rPr>
                <w:b/>
                <w:u w:val="single"/>
              </w:rPr>
            </w:pPr>
            <w:r w:rsidRPr="002B5838">
              <w:rPr>
                <w:b/>
                <w:u w:val="single"/>
              </w:rPr>
              <w:t>Crypto Scams</w:t>
            </w:r>
          </w:p>
          <w:p w:rsidR="00911436" w:rsidRPr="002B5838"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r w:rsidRPr="002B5838">
              <w:t>The number of frauds reported involving cryptocurrency does not fluctuate considerably each quarter, however a slight reduction have been seen in Q2.</w:t>
            </w:r>
          </w:p>
          <w:p w:rsidR="00911436" w:rsidRPr="002B5838"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r w:rsidRPr="002B5838">
              <w:t xml:space="preserve">Losses increased this quarter to over 1.3M, with an average loss of £13,160. </w:t>
            </w:r>
          </w:p>
          <w:p w:rsidR="00911436" w:rsidRPr="002B5838"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r w:rsidRPr="002B5838">
              <w:rPr>
                <w:lang w:val="en-US"/>
              </w:rPr>
              <w:t>The 60+ age group saw the highest number of reports, generally decreasing in number through the lower age groups. Victims aged 60 years+ saw the greatest total financial losses, likely due to having larger sums of money to invest.</w:t>
            </w:r>
          </w:p>
          <w:p w:rsidR="00911436" w:rsidRPr="002B5838"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r w:rsidRPr="002B5838">
              <w:rPr>
                <w:lang w:val="en-US"/>
              </w:rPr>
              <w:t>There continues to be a proportion of victims who have purchased cryptocurrency after seeing this advertised on their friend</w:t>
            </w:r>
            <w:r>
              <w:rPr>
                <w:lang w:val="en-US"/>
              </w:rPr>
              <w:t>’</w:t>
            </w:r>
            <w:r w:rsidRPr="002B5838">
              <w:rPr>
                <w:lang w:val="en-US"/>
              </w:rPr>
              <w:t xml:space="preserve">s profiles. </w:t>
            </w:r>
          </w:p>
          <w:p w:rsidR="00911436" w:rsidRPr="002B5838"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r w:rsidRPr="002B5838">
              <w:rPr>
                <w:lang w:val="en-US"/>
              </w:rPr>
              <w:t>There has also been a number of victims this quarter who have sought out companies to invest money with, however have come across companies that are not genuine.</w:t>
            </w:r>
          </w:p>
          <w:p w:rsidR="00911436"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rPr>
                <w:lang w:val="en-US"/>
              </w:rPr>
            </w:pPr>
            <w:r w:rsidRPr="002B5838">
              <w:rPr>
                <w:lang w:val="en-US"/>
              </w:rPr>
              <w:t>There has also been a number of reports this quarter of victims receiving emails or messages about an crypto scheme that is allegedly endorsed by Martin Lewis</w:t>
            </w:r>
          </w:p>
          <w:p w:rsidR="00911436"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rPr>
                <w:lang w:val="en-US"/>
              </w:rPr>
            </w:pPr>
          </w:p>
          <w:p w:rsidR="00911436" w:rsidRPr="002B5838"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rPr>
                <w:b/>
                <w:u w:val="single"/>
                <w:lang w:val="en-US"/>
              </w:rPr>
            </w:pPr>
            <w:r w:rsidRPr="002B5838">
              <w:rPr>
                <w:b/>
                <w:u w:val="single"/>
                <w:lang w:val="en-US"/>
              </w:rPr>
              <w:t>Whatsapp Scams</w:t>
            </w:r>
          </w:p>
          <w:p w:rsidR="00911436" w:rsidRPr="002B5838"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r w:rsidRPr="002B5838">
              <w:t>A 95% (56) increase has been seen this quarter in comparison to Q1, suggesting that previous inferences that Hampshire residents had become aware of this were incorrect.</w:t>
            </w:r>
          </w:p>
          <w:p w:rsidR="00911436" w:rsidRPr="002B5838"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r w:rsidRPr="002B5838">
              <w:t xml:space="preserve">We have seen the highest value of losses in Q2 across the last four quarters. </w:t>
            </w:r>
          </w:p>
          <w:p w:rsidR="00911436" w:rsidRPr="002B5838"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r w:rsidRPr="002B5838">
              <w:t>Those aged 60 and above saw the most reports and the highest losses of all age groups.</w:t>
            </w:r>
          </w:p>
          <w:p w:rsidR="00911436" w:rsidRPr="002B5838"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r w:rsidRPr="002B5838">
              <w:t>Looking nationally, Action Fraud reported that this scam saw 1,235 reports between 03/02/22 and 21/06/22 this year, with a total loss of £1.5M, demonstrating that this is an ongoing national fraud.</w:t>
            </w:r>
          </w:p>
          <w:p w:rsidR="00911436" w:rsidRPr="002B5838"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p>
          <w:p w:rsidR="00911436" w:rsidRPr="00C00F97"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rPr>
                <w:b/>
              </w:rPr>
            </w:pPr>
            <w:r w:rsidRPr="00C00F97">
              <w:rPr>
                <w:b/>
              </w:rPr>
              <w:t>National Fraud Intelligence Bureau disseminations are now received every 72 hours rather than weekly.</w:t>
            </w:r>
          </w:p>
          <w:p w:rsidR="00426326" w:rsidRDefault="00426326" w:rsidP="000E004B">
            <w:pPr>
              <w:pBdr>
                <w:top w:val="none" w:sz="0" w:space="0" w:color="auto"/>
                <w:left w:val="none" w:sz="0" w:space="0" w:color="auto"/>
                <w:bottom w:val="none" w:sz="0" w:space="0" w:color="auto"/>
                <w:right w:val="none" w:sz="0" w:space="0" w:color="auto"/>
              </w:pBdr>
              <w:spacing w:after="0" w:line="259" w:lineRule="auto"/>
              <w:ind w:left="1" w:firstLine="0"/>
              <w:jc w:val="left"/>
            </w:pPr>
          </w:p>
        </w:tc>
      </w:tr>
      <w:tr w:rsidR="00426326" w:rsidTr="000E004B">
        <w:trPr>
          <w:trHeight w:val="1210"/>
        </w:trPr>
        <w:tc>
          <w:tcPr>
            <w:tcW w:w="10456" w:type="dxa"/>
            <w:tcBorders>
              <w:top w:val="single" w:sz="4" w:space="0" w:color="000000"/>
              <w:left w:val="single" w:sz="4" w:space="0" w:color="000000"/>
              <w:bottom w:val="single" w:sz="4" w:space="0" w:color="000000"/>
              <w:right w:val="single" w:sz="4" w:space="0" w:color="000000"/>
            </w:tcBorders>
          </w:tcPr>
          <w:p w:rsidR="00911436" w:rsidRDefault="00911436" w:rsidP="00911436">
            <w:pPr>
              <w:pBdr>
                <w:top w:val="none" w:sz="0" w:space="0" w:color="auto"/>
                <w:left w:val="none" w:sz="0" w:space="0" w:color="auto"/>
                <w:bottom w:val="none" w:sz="0" w:space="0" w:color="auto"/>
                <w:right w:val="none" w:sz="0" w:space="0" w:color="auto"/>
              </w:pBdr>
              <w:spacing w:after="0" w:line="259" w:lineRule="auto"/>
              <w:ind w:left="0" w:firstLine="0"/>
              <w:jc w:val="left"/>
              <w:rPr>
                <w:b/>
              </w:rPr>
            </w:pPr>
            <w:r w:rsidRPr="00A8035D">
              <w:rPr>
                <w:b/>
              </w:rPr>
              <w:t xml:space="preserve">Force response to </w:t>
            </w:r>
            <w:r>
              <w:rPr>
                <w:b/>
              </w:rPr>
              <w:t>tackling cyber-</w:t>
            </w:r>
            <w:r w:rsidRPr="00A8035D">
              <w:rPr>
                <w:b/>
              </w:rPr>
              <w:t>crime</w:t>
            </w:r>
            <w:r>
              <w:rPr>
                <w:b/>
              </w:rPr>
              <w:t>:</w:t>
            </w:r>
          </w:p>
          <w:p w:rsidR="00911436"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rPr>
                <w:b/>
              </w:rPr>
            </w:pPr>
          </w:p>
          <w:p w:rsidR="00911436"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r>
              <w:t>Dedicated Protect officer recruited scanning across NFIB referrals and delivering safeguarding, protect and prevent interventions.</w:t>
            </w:r>
          </w:p>
          <w:p w:rsidR="00911436"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p>
          <w:p w:rsidR="00911436" w:rsidRDefault="00911436" w:rsidP="00911436">
            <w:pPr>
              <w:pBdr>
                <w:top w:val="none" w:sz="0" w:space="0" w:color="auto"/>
                <w:left w:val="none" w:sz="0" w:space="0" w:color="auto"/>
                <w:bottom w:val="none" w:sz="0" w:space="0" w:color="auto"/>
                <w:right w:val="none" w:sz="0" w:space="0" w:color="auto"/>
              </w:pBdr>
              <w:spacing w:after="0" w:line="259" w:lineRule="auto"/>
              <w:ind w:left="1" w:firstLine="0"/>
              <w:jc w:val="left"/>
            </w:pPr>
            <w:r>
              <w:t>Dedicated Cyber Crime Unit DS and 4 x DC respond to threats and investigate offences.</w:t>
            </w:r>
          </w:p>
        </w:tc>
      </w:tr>
      <w:tr w:rsidR="00DE5E5C" w:rsidTr="00DE5E5C">
        <w:trPr>
          <w:trHeight w:val="944"/>
        </w:trPr>
        <w:tc>
          <w:tcPr>
            <w:tcW w:w="10456" w:type="dxa"/>
            <w:tcBorders>
              <w:top w:val="single" w:sz="4" w:space="0" w:color="000000"/>
              <w:left w:val="single" w:sz="4" w:space="0" w:color="000000"/>
              <w:bottom w:val="single" w:sz="4" w:space="0" w:color="000000"/>
              <w:right w:val="single" w:sz="4" w:space="0" w:color="000000"/>
            </w:tcBorders>
          </w:tcPr>
          <w:p w:rsidR="00DE5E5C" w:rsidRDefault="00DE5E5C" w:rsidP="001250A7">
            <w:pPr>
              <w:pBdr>
                <w:top w:val="none" w:sz="0" w:space="0" w:color="auto"/>
                <w:left w:val="none" w:sz="0" w:space="0" w:color="auto"/>
                <w:bottom w:val="none" w:sz="0" w:space="0" w:color="auto"/>
                <w:right w:val="none" w:sz="0" w:space="0" w:color="auto"/>
              </w:pBdr>
              <w:spacing w:after="0" w:line="259" w:lineRule="auto"/>
              <w:ind w:left="0" w:firstLine="0"/>
              <w:jc w:val="left"/>
            </w:pPr>
            <w:r>
              <w:rPr>
                <w:b/>
              </w:rPr>
              <w:t>Ongoing focus</w:t>
            </w:r>
            <w:r>
              <w:t>:</w:t>
            </w:r>
          </w:p>
          <w:p w:rsidR="00911436" w:rsidRDefault="00911436" w:rsidP="00911436">
            <w:pPr>
              <w:pBdr>
                <w:top w:val="none" w:sz="0" w:space="0" w:color="auto"/>
                <w:left w:val="none" w:sz="0" w:space="0" w:color="auto"/>
                <w:bottom w:val="none" w:sz="0" w:space="0" w:color="auto"/>
                <w:right w:val="none" w:sz="0" w:space="0" w:color="auto"/>
              </w:pBdr>
              <w:spacing w:after="0" w:line="259" w:lineRule="auto"/>
              <w:ind w:left="0" w:firstLine="0"/>
              <w:jc w:val="left"/>
            </w:pPr>
            <w:r>
              <w:t>Prevent messaging regarding two step verification and partnership work across Strategic Prosperity Group.</w:t>
            </w:r>
          </w:p>
          <w:p w:rsidR="00911436" w:rsidRDefault="00911436" w:rsidP="00911436">
            <w:pPr>
              <w:pBdr>
                <w:top w:val="none" w:sz="0" w:space="0" w:color="auto"/>
                <w:left w:val="none" w:sz="0" w:space="0" w:color="auto"/>
                <w:bottom w:val="none" w:sz="0" w:space="0" w:color="auto"/>
                <w:right w:val="none" w:sz="0" w:space="0" w:color="auto"/>
              </w:pBdr>
              <w:spacing w:after="0" w:line="259" w:lineRule="auto"/>
              <w:ind w:left="0" w:firstLine="0"/>
              <w:jc w:val="left"/>
            </w:pPr>
          </w:p>
          <w:p w:rsidR="00911436" w:rsidRDefault="00911436" w:rsidP="00911436">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Performance kick in 2023 as part of national intensification period with Op Henhouse 2. Targeting fraudster who are also responsible for other high harm criminality such as domestic abuse, violence and drugs and tackling the full range of their offending through the strongest evidential opportunities. </w:t>
            </w:r>
          </w:p>
          <w:p w:rsidR="00911436" w:rsidRDefault="00911436" w:rsidP="001250A7">
            <w:pPr>
              <w:pBdr>
                <w:top w:val="none" w:sz="0" w:space="0" w:color="auto"/>
                <w:left w:val="none" w:sz="0" w:space="0" w:color="auto"/>
                <w:bottom w:val="none" w:sz="0" w:space="0" w:color="auto"/>
                <w:right w:val="none" w:sz="0" w:space="0" w:color="auto"/>
              </w:pBdr>
              <w:spacing w:after="0" w:line="259" w:lineRule="auto"/>
              <w:ind w:left="0" w:firstLine="0"/>
              <w:jc w:val="left"/>
            </w:pPr>
          </w:p>
        </w:tc>
      </w:tr>
    </w:tbl>
    <w:p w:rsidR="00370DC6" w:rsidRDefault="00370DC6" w:rsidP="001250A7">
      <w:pPr>
        <w:pBdr>
          <w:top w:val="none" w:sz="0" w:space="0" w:color="auto"/>
          <w:left w:val="none" w:sz="0" w:space="0" w:color="auto"/>
          <w:bottom w:val="none" w:sz="0" w:space="0" w:color="auto"/>
          <w:right w:val="none" w:sz="0" w:space="0" w:color="auto"/>
        </w:pBdr>
        <w:spacing w:after="0" w:line="259" w:lineRule="auto"/>
        <w:ind w:left="0" w:firstLine="0"/>
        <w:jc w:val="left"/>
      </w:pPr>
    </w:p>
    <w:sectPr w:rsidR="00370DC6">
      <w:footerReference w:type="even" r:id="rId20"/>
      <w:footerReference w:type="default" r:id="rId21"/>
      <w:footerReference w:type="first" r:id="rId22"/>
      <w:pgSz w:w="11906" w:h="16838"/>
      <w:pgMar w:top="725" w:right="799" w:bottom="976" w:left="72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936" w:rsidRDefault="00B94936" w:rsidP="008E3A1F">
      <w:pPr>
        <w:spacing w:after="0" w:line="240" w:lineRule="auto"/>
      </w:pPr>
      <w:r>
        <w:separator/>
      </w:r>
    </w:p>
  </w:endnote>
  <w:endnote w:type="continuationSeparator" w:id="0">
    <w:p w:rsidR="00B94936" w:rsidRDefault="00B94936" w:rsidP="008E3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04B" w:rsidRDefault="000E004B">
    <w:pPr>
      <w:pBdr>
        <w:top w:val="none" w:sz="0" w:space="0" w:color="auto"/>
        <w:left w:val="none" w:sz="0" w:space="0" w:color="auto"/>
        <w:bottom w:val="none" w:sz="0" w:space="0" w:color="auto"/>
        <w:right w:val="none" w:sz="0" w:space="0" w:color="auto"/>
      </w:pBdr>
      <w:spacing w:after="0" w:line="259" w:lineRule="auto"/>
      <w:ind w:left="0" w:firstLine="0"/>
      <w:jc w:val="left"/>
    </w:pPr>
    <w:r>
      <w:fldChar w:fldCharType="begin"/>
    </w:r>
    <w:r>
      <w:instrText xml:space="preserve"> PAGE   \* MERGEFORMAT </w:instrText>
    </w:r>
    <w:r>
      <w:fldChar w:fldCharType="separate"/>
    </w:r>
    <w:r>
      <w:t>1</w:t>
    </w:r>
    <w:r>
      <w:fldChar w:fldCharType="end"/>
    </w:r>
    <w:r>
      <w:t xml:space="preserve"> </w:t>
    </w:r>
  </w:p>
  <w:p w:rsidR="000E004B" w:rsidRDefault="000E004B">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04B" w:rsidRDefault="000E004B">
    <w:pPr>
      <w:pBdr>
        <w:top w:val="none" w:sz="0" w:space="0" w:color="auto"/>
        <w:left w:val="none" w:sz="0" w:space="0" w:color="auto"/>
        <w:bottom w:val="none" w:sz="0" w:space="0" w:color="auto"/>
        <w:right w:val="none" w:sz="0" w:space="0" w:color="auto"/>
      </w:pBdr>
      <w:spacing w:after="0" w:line="259" w:lineRule="auto"/>
      <w:ind w:left="0" w:firstLine="0"/>
      <w:jc w:val="left"/>
    </w:pPr>
    <w:r>
      <w:fldChar w:fldCharType="begin"/>
    </w:r>
    <w:r>
      <w:instrText xml:space="preserve"> PAGE   \* MERGEFORMAT </w:instrText>
    </w:r>
    <w:r>
      <w:fldChar w:fldCharType="separate"/>
    </w:r>
    <w:r w:rsidR="00A723A7">
      <w:rPr>
        <w:noProof/>
      </w:rPr>
      <w:t>1</w:t>
    </w:r>
    <w:r>
      <w:fldChar w:fldCharType="end"/>
    </w:r>
    <w:r>
      <w:t xml:space="preserve"> </w:t>
    </w:r>
  </w:p>
  <w:p w:rsidR="000E004B" w:rsidRDefault="000E004B">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04B" w:rsidRDefault="000E004B">
    <w:pPr>
      <w:pBdr>
        <w:top w:val="none" w:sz="0" w:space="0" w:color="auto"/>
        <w:left w:val="none" w:sz="0" w:space="0" w:color="auto"/>
        <w:bottom w:val="none" w:sz="0" w:space="0" w:color="auto"/>
        <w:right w:val="none" w:sz="0" w:space="0" w:color="auto"/>
      </w:pBdr>
      <w:spacing w:after="0" w:line="259" w:lineRule="auto"/>
      <w:ind w:left="0" w:firstLine="0"/>
      <w:jc w:val="left"/>
    </w:pPr>
    <w:r>
      <w:fldChar w:fldCharType="begin"/>
    </w:r>
    <w:r>
      <w:instrText xml:space="preserve"> PAGE   \* MERGEFORMAT </w:instrText>
    </w:r>
    <w:r>
      <w:fldChar w:fldCharType="separate"/>
    </w:r>
    <w:r>
      <w:t>1</w:t>
    </w:r>
    <w:r>
      <w:fldChar w:fldCharType="end"/>
    </w:r>
    <w:r>
      <w:t xml:space="preserve"> </w:t>
    </w:r>
  </w:p>
  <w:p w:rsidR="000E004B" w:rsidRDefault="000E004B">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936" w:rsidRDefault="00B94936" w:rsidP="008E3A1F">
      <w:pPr>
        <w:spacing w:after="0" w:line="240" w:lineRule="auto"/>
      </w:pPr>
      <w:r>
        <w:separator/>
      </w:r>
    </w:p>
  </w:footnote>
  <w:footnote w:type="continuationSeparator" w:id="0">
    <w:p w:rsidR="00B94936" w:rsidRDefault="00B94936" w:rsidP="008E3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4FF3"/>
    <w:multiLevelType w:val="hybridMultilevel"/>
    <w:tmpl w:val="A928051C"/>
    <w:lvl w:ilvl="0" w:tplc="4678B696">
      <w:start w:val="1"/>
      <w:numFmt w:val="bullet"/>
      <w:lvlText w:val="•"/>
      <w:lvlJc w:val="left"/>
      <w:pPr>
        <w:ind w:left="-1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987878">
      <w:start w:val="1"/>
      <w:numFmt w:val="bullet"/>
      <w:lvlText w:val="o"/>
      <w:lvlJc w:val="left"/>
      <w:pPr>
        <w:ind w:left="-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08B0CE">
      <w:start w:val="1"/>
      <w:numFmt w:val="bullet"/>
      <w:lvlText w:val="▪"/>
      <w:lvlJc w:val="left"/>
      <w:pPr>
        <w:ind w:left="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32A3F8">
      <w:start w:val="1"/>
      <w:numFmt w:val="bullet"/>
      <w:lvlText w:val="•"/>
      <w:lvlJc w:val="left"/>
      <w:pPr>
        <w:ind w:left="1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48FC5C">
      <w:start w:val="1"/>
      <w:numFmt w:val="bullet"/>
      <w:lvlText w:val="o"/>
      <w:lvlJc w:val="left"/>
      <w:pPr>
        <w:ind w:left="1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FC1864">
      <w:start w:val="1"/>
      <w:numFmt w:val="bullet"/>
      <w:lvlText w:val="▪"/>
      <w:lvlJc w:val="left"/>
      <w:pPr>
        <w:ind w:left="2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DA8FFC">
      <w:start w:val="1"/>
      <w:numFmt w:val="bullet"/>
      <w:lvlText w:val="•"/>
      <w:lvlJc w:val="left"/>
      <w:pPr>
        <w:ind w:left="3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98B07E">
      <w:start w:val="1"/>
      <w:numFmt w:val="bullet"/>
      <w:lvlText w:val="o"/>
      <w:lvlJc w:val="left"/>
      <w:pPr>
        <w:ind w:left="3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E0B7FC">
      <w:start w:val="1"/>
      <w:numFmt w:val="bullet"/>
      <w:lvlText w:val="▪"/>
      <w:lvlJc w:val="left"/>
      <w:pPr>
        <w:ind w:left="4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A3616A"/>
    <w:multiLevelType w:val="hybridMultilevel"/>
    <w:tmpl w:val="EAD0BCF4"/>
    <w:lvl w:ilvl="0" w:tplc="717861B6">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B0C04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0CBEB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708AD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5A3D7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2CB42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06305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3E35A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60BB2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1D362E"/>
    <w:multiLevelType w:val="hybridMultilevel"/>
    <w:tmpl w:val="9CA6203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 w15:restartNumberingAfterBreak="0">
    <w:nsid w:val="0D5C3591"/>
    <w:multiLevelType w:val="hybridMultilevel"/>
    <w:tmpl w:val="7622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25696"/>
    <w:multiLevelType w:val="hybridMultilevel"/>
    <w:tmpl w:val="25C20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8596C"/>
    <w:multiLevelType w:val="hybridMultilevel"/>
    <w:tmpl w:val="7AF469D2"/>
    <w:lvl w:ilvl="0" w:tplc="FF32E6F2">
      <w:start w:val="1"/>
      <w:numFmt w:val="bullet"/>
      <w:lvlText w:val="•"/>
      <w:lvlJc w:val="left"/>
      <w:pPr>
        <w:ind w:left="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2AA93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5E2FC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10F4F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1019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DA00C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D609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7A160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BC568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132FCB"/>
    <w:multiLevelType w:val="hybridMultilevel"/>
    <w:tmpl w:val="93A6B908"/>
    <w:lvl w:ilvl="0" w:tplc="70026EF2">
      <w:numFmt w:val="bullet"/>
      <w:lvlText w:val="-"/>
      <w:lvlJc w:val="left"/>
      <w:pPr>
        <w:ind w:left="361" w:hanging="360"/>
      </w:pPr>
      <w:rPr>
        <w:rFonts w:ascii="Calibri" w:eastAsia="Calibri" w:hAnsi="Calibri" w:cs="Calibri"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7" w15:restartNumberingAfterBreak="0">
    <w:nsid w:val="32192529"/>
    <w:multiLevelType w:val="hybridMultilevel"/>
    <w:tmpl w:val="4C4C5D04"/>
    <w:lvl w:ilvl="0" w:tplc="2C74BCA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9A50C6"/>
    <w:multiLevelType w:val="hybridMultilevel"/>
    <w:tmpl w:val="FB5A5284"/>
    <w:lvl w:ilvl="0" w:tplc="0A9C655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5002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BE3D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42AC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D003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2CBE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8C8D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4E7B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F4AA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EB4661A"/>
    <w:multiLevelType w:val="hybridMultilevel"/>
    <w:tmpl w:val="89DE9CE0"/>
    <w:lvl w:ilvl="0" w:tplc="2C74BCA2">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425297C"/>
    <w:multiLevelType w:val="hybridMultilevel"/>
    <w:tmpl w:val="632C1074"/>
    <w:lvl w:ilvl="0" w:tplc="A0845B0C">
      <w:start w:val="1"/>
      <w:numFmt w:val="bullet"/>
      <w:lvlText w:val="•"/>
      <w:lvlJc w:val="left"/>
      <w:pPr>
        <w:ind w:left="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6A7088">
      <w:start w:val="1"/>
      <w:numFmt w:val="bullet"/>
      <w:lvlText w:val="o"/>
      <w:lvlJc w:val="left"/>
      <w:pPr>
        <w:ind w:left="1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7CB434">
      <w:start w:val="1"/>
      <w:numFmt w:val="bullet"/>
      <w:lvlText w:val="▪"/>
      <w:lvlJc w:val="left"/>
      <w:pPr>
        <w:ind w:left="20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CAD3A6">
      <w:start w:val="1"/>
      <w:numFmt w:val="bullet"/>
      <w:lvlText w:val="•"/>
      <w:lvlJc w:val="left"/>
      <w:pPr>
        <w:ind w:left="2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0FAB6">
      <w:start w:val="1"/>
      <w:numFmt w:val="bullet"/>
      <w:lvlText w:val="o"/>
      <w:lvlJc w:val="left"/>
      <w:pPr>
        <w:ind w:left="3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F0435A">
      <w:start w:val="1"/>
      <w:numFmt w:val="bullet"/>
      <w:lvlText w:val="▪"/>
      <w:lvlJc w:val="left"/>
      <w:pPr>
        <w:ind w:left="4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4038AE">
      <w:start w:val="1"/>
      <w:numFmt w:val="bullet"/>
      <w:lvlText w:val="•"/>
      <w:lvlJc w:val="left"/>
      <w:pPr>
        <w:ind w:left="4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BEF30A">
      <w:start w:val="1"/>
      <w:numFmt w:val="bullet"/>
      <w:lvlText w:val="o"/>
      <w:lvlJc w:val="left"/>
      <w:pPr>
        <w:ind w:left="5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CCD07E">
      <w:start w:val="1"/>
      <w:numFmt w:val="bullet"/>
      <w:lvlText w:val="▪"/>
      <w:lvlJc w:val="left"/>
      <w:pPr>
        <w:ind w:left="6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8415FEA"/>
    <w:multiLevelType w:val="hybridMultilevel"/>
    <w:tmpl w:val="1C7636BA"/>
    <w:lvl w:ilvl="0" w:tplc="8CAAC68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63345"/>
    <w:multiLevelType w:val="multilevel"/>
    <w:tmpl w:val="179A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B96D72"/>
    <w:multiLevelType w:val="hybridMultilevel"/>
    <w:tmpl w:val="E6481136"/>
    <w:lvl w:ilvl="0" w:tplc="B608F20C">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66F84C">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E0984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B6A1C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9C0DC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AAEA5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78BF5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EE86F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7E28C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A3B76D3"/>
    <w:multiLevelType w:val="multilevel"/>
    <w:tmpl w:val="9D92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F84260"/>
    <w:multiLevelType w:val="hybridMultilevel"/>
    <w:tmpl w:val="618A4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0"/>
  </w:num>
  <w:num w:numId="5">
    <w:abstractNumId w:val="10"/>
  </w:num>
  <w:num w:numId="6">
    <w:abstractNumId w:val="13"/>
  </w:num>
  <w:num w:numId="7">
    <w:abstractNumId w:val="2"/>
  </w:num>
  <w:num w:numId="8">
    <w:abstractNumId w:val="3"/>
  </w:num>
  <w:num w:numId="9">
    <w:abstractNumId w:val="15"/>
  </w:num>
  <w:num w:numId="10">
    <w:abstractNumId w:val="4"/>
  </w:num>
  <w:num w:numId="11">
    <w:abstractNumId w:val="6"/>
  </w:num>
  <w:num w:numId="12">
    <w:abstractNumId w:val="11"/>
  </w:num>
  <w:num w:numId="13">
    <w:abstractNumId w:val="7"/>
  </w:num>
  <w:num w:numId="14">
    <w:abstractNumId w:val="14"/>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1F"/>
    <w:rsid w:val="0006251F"/>
    <w:rsid w:val="0008789A"/>
    <w:rsid w:val="00094931"/>
    <w:rsid w:val="000964C1"/>
    <w:rsid w:val="000D7B49"/>
    <w:rsid w:val="000E004B"/>
    <w:rsid w:val="000F5C1A"/>
    <w:rsid w:val="001026DA"/>
    <w:rsid w:val="00105979"/>
    <w:rsid w:val="00106CFF"/>
    <w:rsid w:val="001250A7"/>
    <w:rsid w:val="001875E6"/>
    <w:rsid w:val="001C033B"/>
    <w:rsid w:val="0022078A"/>
    <w:rsid w:val="00236B40"/>
    <w:rsid w:val="00287578"/>
    <w:rsid w:val="002915C1"/>
    <w:rsid w:val="002F0D1B"/>
    <w:rsid w:val="003059EC"/>
    <w:rsid w:val="003451E9"/>
    <w:rsid w:val="00370DC6"/>
    <w:rsid w:val="003A56C0"/>
    <w:rsid w:val="003A7C15"/>
    <w:rsid w:val="003E0BA9"/>
    <w:rsid w:val="003E46A5"/>
    <w:rsid w:val="004063E0"/>
    <w:rsid w:val="00426326"/>
    <w:rsid w:val="004A4AFD"/>
    <w:rsid w:val="004C4719"/>
    <w:rsid w:val="004D4D2F"/>
    <w:rsid w:val="00563FCC"/>
    <w:rsid w:val="00581FC0"/>
    <w:rsid w:val="005C2DF3"/>
    <w:rsid w:val="005D2B6A"/>
    <w:rsid w:val="005D33EE"/>
    <w:rsid w:val="005F135A"/>
    <w:rsid w:val="006031B7"/>
    <w:rsid w:val="00673AAD"/>
    <w:rsid w:val="00673CCE"/>
    <w:rsid w:val="0067654D"/>
    <w:rsid w:val="006D377E"/>
    <w:rsid w:val="00735951"/>
    <w:rsid w:val="0075298C"/>
    <w:rsid w:val="00776E15"/>
    <w:rsid w:val="007D57CD"/>
    <w:rsid w:val="00803801"/>
    <w:rsid w:val="00810395"/>
    <w:rsid w:val="008431C2"/>
    <w:rsid w:val="00846D17"/>
    <w:rsid w:val="00862CFF"/>
    <w:rsid w:val="008C52FA"/>
    <w:rsid w:val="008E3A1F"/>
    <w:rsid w:val="00901A25"/>
    <w:rsid w:val="00911436"/>
    <w:rsid w:val="00972999"/>
    <w:rsid w:val="00983059"/>
    <w:rsid w:val="009954AD"/>
    <w:rsid w:val="00A02B90"/>
    <w:rsid w:val="00A40E6B"/>
    <w:rsid w:val="00A60E1B"/>
    <w:rsid w:val="00A65FD7"/>
    <w:rsid w:val="00A723A7"/>
    <w:rsid w:val="00A8035D"/>
    <w:rsid w:val="00AB1691"/>
    <w:rsid w:val="00AC273D"/>
    <w:rsid w:val="00AC7F76"/>
    <w:rsid w:val="00B45773"/>
    <w:rsid w:val="00B94936"/>
    <w:rsid w:val="00BA1E2F"/>
    <w:rsid w:val="00BB1469"/>
    <w:rsid w:val="00C035C2"/>
    <w:rsid w:val="00C21659"/>
    <w:rsid w:val="00C35526"/>
    <w:rsid w:val="00C426E2"/>
    <w:rsid w:val="00C715DF"/>
    <w:rsid w:val="00CB7741"/>
    <w:rsid w:val="00CE3460"/>
    <w:rsid w:val="00D1233A"/>
    <w:rsid w:val="00D53357"/>
    <w:rsid w:val="00DB053E"/>
    <w:rsid w:val="00DB1577"/>
    <w:rsid w:val="00DE5E5C"/>
    <w:rsid w:val="00DF70A9"/>
    <w:rsid w:val="00E0274C"/>
    <w:rsid w:val="00E156B1"/>
    <w:rsid w:val="00E40F88"/>
    <w:rsid w:val="00E43185"/>
    <w:rsid w:val="00E45762"/>
    <w:rsid w:val="00E93B7A"/>
    <w:rsid w:val="00E95C7E"/>
    <w:rsid w:val="00F03D4F"/>
    <w:rsid w:val="00F12204"/>
    <w:rsid w:val="00F33985"/>
    <w:rsid w:val="00F351E5"/>
    <w:rsid w:val="00F53E46"/>
    <w:rsid w:val="00F70572"/>
    <w:rsid w:val="00F92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296FEB2-BF33-4AC4-B539-C7429AB0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A1F"/>
    <w:pPr>
      <w:pBdr>
        <w:top w:val="single" w:sz="4" w:space="0" w:color="000000"/>
        <w:left w:val="single" w:sz="4" w:space="0" w:color="000000"/>
        <w:bottom w:val="single" w:sz="4" w:space="0" w:color="000000"/>
        <w:right w:val="single" w:sz="4" w:space="0" w:color="000000"/>
      </w:pBdr>
      <w:spacing w:after="5" w:line="239" w:lineRule="auto"/>
      <w:ind w:left="123" w:hanging="10"/>
      <w:jc w:val="both"/>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E3A1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250A7"/>
    <w:pPr>
      <w:ind w:left="720"/>
      <w:contextualSpacing/>
    </w:pPr>
  </w:style>
  <w:style w:type="paragraph" w:styleId="BalloonText">
    <w:name w:val="Balloon Text"/>
    <w:basedOn w:val="Normal"/>
    <w:link w:val="BalloonTextChar"/>
    <w:uiPriority w:val="99"/>
    <w:semiHidden/>
    <w:unhideWhenUsed/>
    <w:rsid w:val="00102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6DA"/>
    <w:rPr>
      <w:rFonts w:ascii="Segoe UI" w:eastAsia="Calibri" w:hAnsi="Segoe UI" w:cs="Segoe UI"/>
      <w:color w:val="000000"/>
      <w:sz w:val="18"/>
      <w:szCs w:val="18"/>
      <w:lang w:eastAsia="en-GB"/>
    </w:rPr>
  </w:style>
  <w:style w:type="character" w:styleId="Hyperlink">
    <w:name w:val="Hyperlink"/>
    <w:basedOn w:val="DefaultParagraphFont"/>
    <w:uiPriority w:val="99"/>
    <w:semiHidden/>
    <w:unhideWhenUsed/>
    <w:rsid w:val="00F70572"/>
    <w:rPr>
      <w:color w:val="0000FF"/>
      <w:u w:val="single"/>
    </w:rPr>
  </w:style>
  <w:style w:type="paragraph" w:customStyle="1" w:styleId="paragraph">
    <w:name w:val="paragraph"/>
    <w:basedOn w:val="Normal"/>
    <w:rsid w:val="00106CFF"/>
    <w:pPr>
      <w:pBdr>
        <w:top w:val="none" w:sz="0" w:space="0" w:color="auto"/>
        <w:left w:val="none" w:sz="0" w:space="0" w:color="auto"/>
        <w:bottom w:val="none" w:sz="0" w:space="0" w:color="auto"/>
        <w:right w:val="none" w:sz="0"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106CFF"/>
  </w:style>
  <w:style w:type="character" w:customStyle="1" w:styleId="eop">
    <w:name w:val="eop"/>
    <w:basedOn w:val="DefaultParagraphFont"/>
    <w:rsid w:val="00106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1685">
      <w:bodyDiv w:val="1"/>
      <w:marLeft w:val="0"/>
      <w:marRight w:val="0"/>
      <w:marTop w:val="0"/>
      <w:marBottom w:val="0"/>
      <w:divBdr>
        <w:top w:val="none" w:sz="0" w:space="0" w:color="auto"/>
        <w:left w:val="none" w:sz="0" w:space="0" w:color="auto"/>
        <w:bottom w:val="none" w:sz="0" w:space="0" w:color="auto"/>
        <w:right w:val="none" w:sz="0" w:space="0" w:color="auto"/>
      </w:divBdr>
    </w:div>
    <w:div w:id="79375011">
      <w:bodyDiv w:val="1"/>
      <w:marLeft w:val="0"/>
      <w:marRight w:val="0"/>
      <w:marTop w:val="0"/>
      <w:marBottom w:val="0"/>
      <w:divBdr>
        <w:top w:val="none" w:sz="0" w:space="0" w:color="auto"/>
        <w:left w:val="none" w:sz="0" w:space="0" w:color="auto"/>
        <w:bottom w:val="none" w:sz="0" w:space="0" w:color="auto"/>
        <w:right w:val="none" w:sz="0" w:space="0" w:color="auto"/>
      </w:divBdr>
      <w:divsChild>
        <w:div w:id="2092581482">
          <w:marLeft w:val="0"/>
          <w:marRight w:val="0"/>
          <w:marTop w:val="0"/>
          <w:marBottom w:val="0"/>
          <w:divBdr>
            <w:top w:val="none" w:sz="0" w:space="0" w:color="auto"/>
            <w:left w:val="none" w:sz="0" w:space="0" w:color="auto"/>
            <w:bottom w:val="none" w:sz="0" w:space="0" w:color="auto"/>
            <w:right w:val="none" w:sz="0" w:space="0" w:color="auto"/>
          </w:divBdr>
        </w:div>
        <w:div w:id="1472870427">
          <w:marLeft w:val="0"/>
          <w:marRight w:val="0"/>
          <w:marTop w:val="0"/>
          <w:marBottom w:val="0"/>
          <w:divBdr>
            <w:top w:val="none" w:sz="0" w:space="0" w:color="auto"/>
            <w:left w:val="none" w:sz="0" w:space="0" w:color="auto"/>
            <w:bottom w:val="none" w:sz="0" w:space="0" w:color="auto"/>
            <w:right w:val="none" w:sz="0" w:space="0" w:color="auto"/>
          </w:divBdr>
        </w:div>
      </w:divsChild>
    </w:div>
    <w:div w:id="314335281">
      <w:bodyDiv w:val="1"/>
      <w:marLeft w:val="0"/>
      <w:marRight w:val="0"/>
      <w:marTop w:val="0"/>
      <w:marBottom w:val="0"/>
      <w:divBdr>
        <w:top w:val="none" w:sz="0" w:space="0" w:color="auto"/>
        <w:left w:val="none" w:sz="0" w:space="0" w:color="auto"/>
        <w:bottom w:val="none" w:sz="0" w:space="0" w:color="auto"/>
        <w:right w:val="none" w:sz="0" w:space="0" w:color="auto"/>
      </w:divBdr>
    </w:div>
    <w:div w:id="1000617544">
      <w:bodyDiv w:val="1"/>
      <w:marLeft w:val="0"/>
      <w:marRight w:val="0"/>
      <w:marTop w:val="0"/>
      <w:marBottom w:val="0"/>
      <w:divBdr>
        <w:top w:val="none" w:sz="0" w:space="0" w:color="auto"/>
        <w:left w:val="none" w:sz="0" w:space="0" w:color="auto"/>
        <w:bottom w:val="none" w:sz="0" w:space="0" w:color="auto"/>
        <w:right w:val="none" w:sz="0" w:space="0" w:color="auto"/>
      </w:divBdr>
    </w:div>
    <w:div w:id="1475760629">
      <w:bodyDiv w:val="1"/>
      <w:marLeft w:val="0"/>
      <w:marRight w:val="0"/>
      <w:marTop w:val="0"/>
      <w:marBottom w:val="0"/>
      <w:divBdr>
        <w:top w:val="none" w:sz="0" w:space="0" w:color="auto"/>
        <w:left w:val="none" w:sz="0" w:space="0" w:color="auto"/>
        <w:bottom w:val="none" w:sz="0" w:space="0" w:color="auto"/>
        <w:right w:val="none" w:sz="0" w:space="0" w:color="auto"/>
      </w:divBdr>
    </w:div>
    <w:div w:id="1503744315">
      <w:bodyDiv w:val="1"/>
      <w:marLeft w:val="0"/>
      <w:marRight w:val="0"/>
      <w:marTop w:val="0"/>
      <w:marBottom w:val="0"/>
      <w:divBdr>
        <w:top w:val="none" w:sz="0" w:space="0" w:color="auto"/>
        <w:left w:val="none" w:sz="0" w:space="0" w:color="auto"/>
        <w:bottom w:val="none" w:sz="0" w:space="0" w:color="auto"/>
        <w:right w:val="none" w:sz="0" w:space="0" w:color="auto"/>
      </w:divBdr>
    </w:div>
    <w:div w:id="1505048539">
      <w:bodyDiv w:val="1"/>
      <w:marLeft w:val="0"/>
      <w:marRight w:val="0"/>
      <w:marTop w:val="0"/>
      <w:marBottom w:val="0"/>
      <w:divBdr>
        <w:top w:val="none" w:sz="0" w:space="0" w:color="auto"/>
        <w:left w:val="none" w:sz="0" w:space="0" w:color="auto"/>
        <w:bottom w:val="none" w:sz="0" w:space="0" w:color="auto"/>
        <w:right w:val="none" w:sz="0" w:space="0" w:color="auto"/>
      </w:divBdr>
    </w:div>
    <w:div w:id="1766489346">
      <w:bodyDiv w:val="1"/>
      <w:marLeft w:val="0"/>
      <w:marRight w:val="0"/>
      <w:marTop w:val="0"/>
      <w:marBottom w:val="0"/>
      <w:divBdr>
        <w:top w:val="none" w:sz="0" w:space="0" w:color="auto"/>
        <w:left w:val="none" w:sz="0" w:space="0" w:color="auto"/>
        <w:bottom w:val="none" w:sz="0" w:space="0" w:color="auto"/>
        <w:right w:val="none" w:sz="0" w:space="0" w:color="auto"/>
      </w:divBdr>
    </w:div>
    <w:div w:id="1860047205">
      <w:bodyDiv w:val="1"/>
      <w:marLeft w:val="0"/>
      <w:marRight w:val="0"/>
      <w:marTop w:val="0"/>
      <w:marBottom w:val="0"/>
      <w:divBdr>
        <w:top w:val="none" w:sz="0" w:space="0" w:color="auto"/>
        <w:left w:val="none" w:sz="0" w:space="0" w:color="auto"/>
        <w:bottom w:val="none" w:sz="0" w:space="0" w:color="auto"/>
        <w:right w:val="none" w:sz="0" w:space="0" w:color="auto"/>
      </w:divBdr>
    </w:div>
    <w:div w:id="196970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tmp"/><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4073</Words>
  <Characters>23221</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SERIP</Company>
  <LinksUpToDate>false</LinksUpToDate>
  <CharactersWithSpaces>27240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Mittoo, Stifun (18205)</dc:creator>
  <cp:keywords/>
  <dc:description/>
  <cp:lastModifiedBy>Morris, Stephen (50406)</cp:lastModifiedBy>
  <cp:revision>2</cp:revision>
  <cp:lastPrinted>2022-12-28T16:10:00Z</cp:lastPrinted>
  <dcterms:created xsi:type="dcterms:W3CDTF">2023-11-02T11:01:00Z</dcterms:created>
  <dcterms:modified xsi:type="dcterms:W3CDTF">2023-11-02T11:01:00Z</dcterms:modified>
</cp:coreProperties>
</file>