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C06" w:rsidRPr="008B72F8" w:rsidRDefault="004D3C06" w:rsidP="004D3C06">
      <w:pPr>
        <w:rPr>
          <w:rFonts w:ascii="Arial" w:eastAsia="Times New Roman" w:hAnsi="Arial" w:cs="Arial"/>
          <w:b/>
          <w:bCs/>
          <w:color w:val="000000"/>
          <w:sz w:val="24"/>
          <w:szCs w:val="24"/>
          <w:u w:color="000000"/>
          <w:lang w:val="en-US"/>
        </w:rPr>
      </w:pPr>
      <w:r w:rsidRPr="009B6775">
        <w:rPr>
          <w:rFonts w:ascii="Arial" w:eastAsia="Times New Roman" w:hAnsi="Arial" w:cs="Arial"/>
          <w:b/>
          <w:bCs/>
          <w:noProof/>
          <w:color w:val="000000"/>
          <w:sz w:val="24"/>
          <w:szCs w:val="24"/>
          <w:u w:color="000000"/>
          <w:lang w:eastAsia="en-GB"/>
        </w:rPr>
        <w:drawing>
          <wp:inline distT="0" distB="0" distL="0" distR="0" wp14:anchorId="0E8AD1C5" wp14:editId="7E9E23DE">
            <wp:extent cx="1337690" cy="1344386"/>
            <wp:effectExtent l="0" t="0" r="0" b="0"/>
            <wp:docPr id="5" name="Picture 5" descr="C:\Users\13814\AppData\Local\Microsoft\Windows\INetCache\Content.Outlook\XMLFMVMF\HIOW Force logo 3 colour 5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3814\AppData\Local\Microsoft\Windows\INetCache\Content.Outlook\XMLFMVMF\HIOW Force logo 3 colour 500px.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3018" cy="1369841"/>
                    </a:xfrm>
                    <a:prstGeom prst="rect">
                      <a:avLst/>
                    </a:prstGeom>
                    <a:noFill/>
                    <a:ln>
                      <a:noFill/>
                    </a:ln>
                  </pic:spPr>
                </pic:pic>
              </a:graphicData>
            </a:graphic>
          </wp:inline>
        </w:drawing>
      </w:r>
      <w:r>
        <w:rPr>
          <w:rFonts w:asciiTheme="majorHAnsi" w:eastAsiaTheme="majorEastAsia" w:hAnsiTheme="majorHAnsi" w:cstheme="majorBidi"/>
          <w:b/>
          <w:bCs/>
          <w:color w:val="2E74B5" w:themeColor="accent1" w:themeShade="BF"/>
          <w:sz w:val="52"/>
          <w:szCs w:val="52"/>
          <w:u w:color="000000"/>
          <w:lang w:val="en-US"/>
        </w:rPr>
        <w:tab/>
      </w:r>
      <w:r>
        <w:rPr>
          <w:rFonts w:asciiTheme="majorHAnsi" w:eastAsiaTheme="majorEastAsia" w:hAnsiTheme="majorHAnsi" w:cstheme="majorBidi"/>
          <w:b/>
          <w:bCs/>
          <w:color w:val="2E74B5" w:themeColor="accent1" w:themeShade="BF"/>
          <w:sz w:val="52"/>
          <w:szCs w:val="52"/>
          <w:u w:color="000000"/>
          <w:lang w:val="en-US"/>
        </w:rPr>
        <w:tab/>
      </w:r>
      <w:r>
        <w:rPr>
          <w:rFonts w:asciiTheme="majorHAnsi" w:eastAsiaTheme="majorEastAsia" w:hAnsiTheme="majorHAnsi" w:cstheme="majorBidi"/>
          <w:b/>
          <w:bCs/>
          <w:color w:val="2E74B5" w:themeColor="accent1" w:themeShade="BF"/>
          <w:sz w:val="52"/>
          <w:szCs w:val="52"/>
          <w:u w:color="000000"/>
          <w:lang w:val="en-US"/>
        </w:rPr>
        <w:tab/>
      </w:r>
      <w:r>
        <w:rPr>
          <w:rFonts w:asciiTheme="majorHAnsi" w:eastAsiaTheme="majorEastAsia" w:hAnsiTheme="majorHAnsi" w:cstheme="majorBidi"/>
          <w:b/>
          <w:bCs/>
          <w:color w:val="2E74B5" w:themeColor="accent1" w:themeShade="BF"/>
          <w:sz w:val="52"/>
          <w:szCs w:val="52"/>
          <w:u w:color="000000"/>
          <w:lang w:val="en-US"/>
        </w:rPr>
        <w:tab/>
      </w:r>
      <w:r>
        <w:rPr>
          <w:rFonts w:asciiTheme="majorHAnsi" w:eastAsiaTheme="majorEastAsia" w:hAnsiTheme="majorHAnsi" w:cstheme="majorBidi"/>
          <w:b/>
          <w:bCs/>
          <w:color w:val="2E74B5" w:themeColor="accent1" w:themeShade="BF"/>
          <w:sz w:val="52"/>
          <w:szCs w:val="52"/>
          <w:u w:color="000000"/>
          <w:lang w:val="en-US"/>
        </w:rPr>
        <w:tab/>
      </w:r>
      <w:r w:rsidRPr="00034E33">
        <w:rPr>
          <w:b/>
          <w:bCs/>
          <w:noProof/>
          <w:sz w:val="52"/>
          <w:szCs w:val="52"/>
          <w:lang w:eastAsia="en-GB"/>
        </w:rPr>
        <w:drawing>
          <wp:inline distT="0" distB="0" distL="0" distR="0" wp14:anchorId="13D3006D" wp14:editId="20C403FB">
            <wp:extent cx="2376170" cy="1085850"/>
            <wp:effectExtent l="0" t="0" r="5080" b="0"/>
            <wp:docPr id="11" name="Picture 11" descr="Z:\Office of the Police &amp; Crime Commissioner\INFORMATION FOR STAFF\Templates\OPCC-Logo-5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Office of the Police &amp; Crime Commissioner\INFORMATION FOR STAFF\Templates\OPCC-Logo-500px.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6170" cy="1085850"/>
                    </a:xfrm>
                    <a:prstGeom prst="rect">
                      <a:avLst/>
                    </a:prstGeom>
                    <a:noFill/>
                    <a:ln>
                      <a:noFill/>
                    </a:ln>
                  </pic:spPr>
                </pic:pic>
              </a:graphicData>
            </a:graphic>
          </wp:inline>
        </w:drawing>
      </w:r>
      <w:r>
        <w:rPr>
          <w:rFonts w:asciiTheme="majorHAnsi" w:eastAsiaTheme="majorEastAsia" w:hAnsiTheme="majorHAnsi" w:cstheme="majorBidi"/>
          <w:b/>
          <w:bCs/>
          <w:color w:val="2E74B5" w:themeColor="accent1" w:themeShade="BF"/>
          <w:sz w:val="52"/>
          <w:szCs w:val="52"/>
          <w:u w:color="000000"/>
          <w:lang w:val="en-US"/>
        </w:rPr>
        <w:tab/>
      </w:r>
      <w:r>
        <w:rPr>
          <w:rFonts w:asciiTheme="majorHAnsi" w:eastAsiaTheme="majorEastAsia" w:hAnsiTheme="majorHAnsi" w:cstheme="majorBidi"/>
          <w:b/>
          <w:bCs/>
          <w:color w:val="2E74B5" w:themeColor="accent1" w:themeShade="BF"/>
          <w:sz w:val="52"/>
          <w:szCs w:val="52"/>
          <w:u w:color="000000"/>
          <w:lang w:val="en-US"/>
        </w:rPr>
        <w:tab/>
      </w:r>
      <w:r>
        <w:rPr>
          <w:rFonts w:asciiTheme="majorHAnsi" w:eastAsiaTheme="majorEastAsia" w:hAnsiTheme="majorHAnsi" w:cstheme="majorBidi"/>
          <w:b/>
          <w:bCs/>
          <w:color w:val="2E74B5" w:themeColor="accent1" w:themeShade="BF"/>
          <w:sz w:val="52"/>
          <w:szCs w:val="52"/>
          <w:u w:color="000000"/>
          <w:lang w:val="en-US"/>
        </w:rPr>
        <w:tab/>
      </w:r>
      <w:r>
        <w:rPr>
          <w:rFonts w:asciiTheme="majorHAnsi" w:eastAsiaTheme="majorEastAsia" w:hAnsiTheme="majorHAnsi" w:cstheme="majorBidi"/>
          <w:b/>
          <w:bCs/>
          <w:color w:val="2E74B5" w:themeColor="accent1" w:themeShade="BF"/>
          <w:sz w:val="52"/>
          <w:szCs w:val="52"/>
          <w:u w:color="000000"/>
          <w:lang w:val="en-US"/>
        </w:rPr>
        <w:tab/>
      </w:r>
      <w:r>
        <w:rPr>
          <w:rFonts w:ascii="Arial" w:eastAsia="Times New Roman" w:hAnsi="Arial" w:cs="Arial"/>
          <w:b/>
          <w:bCs/>
          <w:color w:val="000000"/>
          <w:sz w:val="24"/>
          <w:szCs w:val="24"/>
          <w:u w:color="000000"/>
          <w:lang w:val="en-US"/>
        </w:rPr>
        <w:tab/>
      </w:r>
      <w:r>
        <w:rPr>
          <w:rFonts w:ascii="Arial" w:eastAsia="Times New Roman" w:hAnsi="Arial" w:cs="Arial"/>
          <w:b/>
          <w:bCs/>
          <w:color w:val="000000"/>
          <w:sz w:val="24"/>
          <w:szCs w:val="24"/>
          <w:u w:color="000000"/>
          <w:lang w:val="en-US"/>
        </w:rPr>
        <w:tab/>
      </w:r>
      <w:r>
        <w:rPr>
          <w:rFonts w:ascii="Arial" w:eastAsia="Times New Roman" w:hAnsi="Arial" w:cs="Arial"/>
          <w:b/>
          <w:bCs/>
          <w:color w:val="000000"/>
          <w:sz w:val="24"/>
          <w:szCs w:val="24"/>
          <w:u w:color="000000"/>
          <w:lang w:val="en-US"/>
        </w:rPr>
        <w:tab/>
      </w:r>
      <w:r>
        <w:rPr>
          <w:rFonts w:ascii="Arial" w:eastAsia="Times New Roman" w:hAnsi="Arial" w:cs="Arial"/>
          <w:b/>
          <w:bCs/>
          <w:color w:val="000000"/>
          <w:sz w:val="24"/>
          <w:szCs w:val="24"/>
          <w:u w:color="000000"/>
          <w:lang w:val="en-US"/>
        </w:rPr>
        <w:tab/>
      </w:r>
      <w:r>
        <w:rPr>
          <w:rFonts w:ascii="Arial" w:eastAsia="Times New Roman" w:hAnsi="Arial" w:cs="Arial"/>
          <w:b/>
          <w:bCs/>
          <w:color w:val="000000"/>
          <w:sz w:val="24"/>
          <w:szCs w:val="24"/>
          <w:u w:color="000000"/>
          <w:lang w:val="en-US"/>
        </w:rPr>
        <w:tab/>
      </w:r>
      <w:r>
        <w:rPr>
          <w:rFonts w:ascii="Arial" w:eastAsia="Times New Roman" w:hAnsi="Arial" w:cs="Arial"/>
          <w:b/>
          <w:bCs/>
          <w:color w:val="000000"/>
          <w:sz w:val="24"/>
          <w:szCs w:val="24"/>
          <w:u w:color="000000"/>
          <w:lang w:val="en-US"/>
        </w:rPr>
        <w:tab/>
      </w:r>
    </w:p>
    <w:p w:rsidR="004D3C06" w:rsidRDefault="004D3C06" w:rsidP="004D3C06">
      <w:pPr>
        <w:spacing w:after="0" w:line="240" w:lineRule="auto"/>
        <w:jc w:val="both"/>
        <w:outlineLvl w:val="0"/>
        <w:rPr>
          <w:rFonts w:ascii="Arial" w:eastAsia="Times New Roman" w:hAnsi="Arial" w:cs="Arial"/>
          <w:b/>
          <w:bCs/>
          <w:color w:val="000000"/>
          <w:sz w:val="24"/>
          <w:szCs w:val="24"/>
          <w:u w:color="000000"/>
          <w:lang w:val="en-US"/>
        </w:rPr>
      </w:pPr>
    </w:p>
    <w:p w:rsidR="004D3C06" w:rsidRPr="008B72F8" w:rsidRDefault="004D3C06" w:rsidP="004D3C06">
      <w:pPr>
        <w:spacing w:after="0" w:line="240" w:lineRule="auto"/>
        <w:jc w:val="center"/>
        <w:outlineLvl w:val="0"/>
        <w:rPr>
          <w:rFonts w:ascii="Arial" w:eastAsia="Times New Roman" w:hAnsi="Arial" w:cs="Arial"/>
          <w:b/>
          <w:bCs/>
          <w:color w:val="000000"/>
          <w:sz w:val="24"/>
          <w:szCs w:val="24"/>
          <w:u w:color="000000"/>
          <w:lang w:val="en-US"/>
        </w:rPr>
      </w:pPr>
      <w:r w:rsidRPr="008B72F8">
        <w:rPr>
          <w:rFonts w:ascii="Arial" w:eastAsia="Times New Roman" w:hAnsi="Arial" w:cs="Arial"/>
          <w:b/>
          <w:bCs/>
          <w:color w:val="000000"/>
          <w:sz w:val="24"/>
          <w:szCs w:val="24"/>
          <w:u w:color="000000"/>
          <w:lang w:val="en-US"/>
        </w:rPr>
        <w:t>Joint Audit Committee</w:t>
      </w:r>
    </w:p>
    <w:p w:rsidR="004D3C06" w:rsidRPr="008B72F8" w:rsidRDefault="004D3C06" w:rsidP="004D3C06">
      <w:pPr>
        <w:spacing w:after="0" w:line="240" w:lineRule="auto"/>
        <w:jc w:val="center"/>
        <w:outlineLvl w:val="0"/>
        <w:rPr>
          <w:rFonts w:ascii="Arial" w:eastAsia="Times New Roman" w:hAnsi="Arial" w:cs="Arial"/>
          <w:b/>
          <w:bCs/>
          <w:color w:val="000000"/>
          <w:sz w:val="24"/>
          <w:szCs w:val="24"/>
          <w:u w:color="000000"/>
          <w:lang w:val="en-US"/>
        </w:rPr>
      </w:pPr>
      <w:r w:rsidRPr="008B72F8">
        <w:rPr>
          <w:rFonts w:ascii="Arial" w:eastAsia="Times New Roman" w:hAnsi="Arial" w:cs="Arial"/>
          <w:b/>
          <w:bCs/>
          <w:color w:val="000000"/>
          <w:sz w:val="24"/>
          <w:szCs w:val="24"/>
          <w:u w:color="000000"/>
          <w:lang w:val="en-US"/>
        </w:rPr>
        <w:t>Meeting Minutes</w:t>
      </w:r>
    </w:p>
    <w:p w:rsidR="004D3C06" w:rsidRPr="008B72F8" w:rsidRDefault="004D3C06" w:rsidP="004D3C06">
      <w:pPr>
        <w:spacing w:after="0" w:line="240" w:lineRule="auto"/>
        <w:jc w:val="both"/>
        <w:rPr>
          <w:rFonts w:ascii="Arial" w:eastAsia="Times New Roman" w:hAnsi="Arial" w:cs="Arial"/>
          <w:color w:val="000000"/>
          <w:sz w:val="24"/>
          <w:szCs w:val="24"/>
          <w:u w:color="000000"/>
          <w:lang w:val="en-US"/>
        </w:rPr>
      </w:pPr>
    </w:p>
    <w:p w:rsidR="004D3C06" w:rsidRPr="00333B18" w:rsidRDefault="004D3C06" w:rsidP="004D3C06">
      <w:pPr>
        <w:spacing w:after="0" w:line="240" w:lineRule="auto"/>
        <w:jc w:val="both"/>
        <w:rPr>
          <w:rFonts w:ascii="Arial" w:eastAsia="Times New Roman" w:hAnsi="Arial" w:cs="Arial"/>
          <w:bCs/>
          <w:color w:val="000000"/>
          <w:sz w:val="24"/>
          <w:szCs w:val="24"/>
          <w:u w:color="000000"/>
          <w:lang w:val="en-US"/>
        </w:rPr>
      </w:pPr>
      <w:r w:rsidRPr="008B72F8">
        <w:rPr>
          <w:rFonts w:ascii="Arial" w:eastAsia="Times New Roman" w:hAnsi="Arial" w:cs="Arial"/>
          <w:b/>
          <w:bCs/>
          <w:color w:val="000000"/>
          <w:sz w:val="24"/>
          <w:szCs w:val="24"/>
          <w:u w:color="000000"/>
          <w:lang w:val="en-US"/>
        </w:rPr>
        <w:t xml:space="preserve">Date: </w:t>
      </w:r>
      <w:r w:rsidRPr="008B72F8">
        <w:rPr>
          <w:rFonts w:ascii="Arial" w:eastAsia="Times New Roman" w:hAnsi="Arial" w:cs="Arial"/>
          <w:b/>
          <w:bCs/>
          <w:color w:val="000000"/>
          <w:sz w:val="24"/>
          <w:szCs w:val="24"/>
          <w:u w:color="000000"/>
          <w:lang w:val="en-US"/>
        </w:rPr>
        <w:tab/>
      </w:r>
      <w:r w:rsidRPr="008B72F8">
        <w:rPr>
          <w:rFonts w:ascii="Arial" w:eastAsia="Times New Roman" w:hAnsi="Arial" w:cs="Arial"/>
          <w:b/>
          <w:bCs/>
          <w:color w:val="000000"/>
          <w:sz w:val="24"/>
          <w:szCs w:val="24"/>
          <w:u w:color="000000"/>
          <w:lang w:val="en-US"/>
        </w:rPr>
        <w:tab/>
      </w:r>
      <w:r>
        <w:rPr>
          <w:rFonts w:ascii="Arial" w:eastAsia="Times New Roman" w:hAnsi="Arial" w:cs="Arial"/>
          <w:bCs/>
          <w:color w:val="000000"/>
          <w:sz w:val="24"/>
          <w:szCs w:val="24"/>
          <w:u w:color="000000"/>
          <w:lang w:val="en-US"/>
        </w:rPr>
        <w:t xml:space="preserve">Tuesday 16 </w:t>
      </w:r>
      <w:r w:rsidR="00446DD9">
        <w:rPr>
          <w:rFonts w:ascii="Arial" w:eastAsia="Times New Roman" w:hAnsi="Arial" w:cs="Arial"/>
          <w:bCs/>
          <w:color w:val="000000"/>
          <w:sz w:val="24"/>
          <w:szCs w:val="24"/>
          <w:u w:color="000000"/>
          <w:lang w:val="en-US"/>
        </w:rPr>
        <w:t xml:space="preserve">May </w:t>
      </w:r>
      <w:r>
        <w:rPr>
          <w:rFonts w:ascii="Arial" w:eastAsia="Times New Roman" w:hAnsi="Arial" w:cs="Arial"/>
          <w:bCs/>
          <w:color w:val="000000"/>
          <w:sz w:val="24"/>
          <w:szCs w:val="24"/>
          <w:u w:color="000000"/>
          <w:lang w:val="en-US"/>
        </w:rPr>
        <w:t>2023</w:t>
      </w:r>
    </w:p>
    <w:p w:rsidR="004D3C06" w:rsidRPr="008B72F8" w:rsidRDefault="004D3C06" w:rsidP="004D3C06">
      <w:pPr>
        <w:spacing w:after="0" w:line="240" w:lineRule="auto"/>
        <w:jc w:val="both"/>
        <w:rPr>
          <w:rFonts w:ascii="Arial" w:eastAsia="Times New Roman" w:hAnsi="Arial" w:cs="Arial"/>
          <w:b/>
          <w:bCs/>
          <w:color w:val="000000"/>
          <w:sz w:val="24"/>
          <w:szCs w:val="24"/>
          <w:u w:color="000000"/>
          <w:vertAlign w:val="superscript"/>
          <w:lang w:val="en-US"/>
        </w:rPr>
      </w:pPr>
    </w:p>
    <w:p w:rsidR="004D3C06" w:rsidRPr="008B72F8" w:rsidRDefault="004D3C06" w:rsidP="004D3C06">
      <w:pPr>
        <w:spacing w:after="0" w:line="240" w:lineRule="auto"/>
        <w:jc w:val="both"/>
        <w:outlineLvl w:val="0"/>
        <w:rPr>
          <w:rFonts w:ascii="Arial" w:eastAsia="Times New Roman" w:hAnsi="Arial" w:cs="Arial"/>
          <w:b/>
          <w:bCs/>
          <w:color w:val="000000"/>
          <w:sz w:val="24"/>
          <w:szCs w:val="24"/>
          <w:u w:color="000000"/>
          <w:lang w:val="en-US"/>
        </w:rPr>
      </w:pPr>
      <w:r w:rsidRPr="008B72F8">
        <w:rPr>
          <w:rFonts w:ascii="Arial" w:eastAsia="Times New Roman" w:hAnsi="Arial" w:cs="Arial"/>
          <w:b/>
          <w:bCs/>
          <w:color w:val="000000"/>
          <w:sz w:val="24"/>
          <w:szCs w:val="24"/>
          <w:u w:color="000000"/>
          <w:lang w:val="en-US"/>
        </w:rPr>
        <w:t xml:space="preserve">Time: </w:t>
      </w:r>
      <w:r w:rsidRPr="008B72F8">
        <w:rPr>
          <w:rFonts w:ascii="Arial" w:eastAsia="Times New Roman" w:hAnsi="Arial" w:cs="Arial"/>
          <w:b/>
          <w:bCs/>
          <w:color w:val="000000"/>
          <w:sz w:val="24"/>
          <w:szCs w:val="24"/>
          <w:u w:color="000000"/>
          <w:lang w:val="en-US"/>
        </w:rPr>
        <w:tab/>
      </w:r>
      <w:r w:rsidRPr="008B72F8">
        <w:rPr>
          <w:rFonts w:ascii="Arial" w:eastAsia="Times New Roman" w:hAnsi="Arial" w:cs="Arial"/>
          <w:b/>
          <w:bCs/>
          <w:color w:val="000000"/>
          <w:sz w:val="24"/>
          <w:szCs w:val="24"/>
          <w:u w:color="000000"/>
          <w:lang w:val="en-US"/>
        </w:rPr>
        <w:tab/>
      </w:r>
      <w:r w:rsidRPr="00333B18">
        <w:rPr>
          <w:rFonts w:ascii="Arial" w:eastAsia="Times New Roman" w:hAnsi="Arial" w:cs="Arial"/>
          <w:bCs/>
          <w:color w:val="000000"/>
          <w:sz w:val="24"/>
          <w:szCs w:val="24"/>
          <w:u w:color="000000"/>
          <w:lang w:val="en-US"/>
        </w:rPr>
        <w:t>1300hrs</w:t>
      </w:r>
    </w:p>
    <w:p w:rsidR="004D3C06" w:rsidRPr="008B72F8" w:rsidRDefault="004D3C06" w:rsidP="004D3C06">
      <w:pPr>
        <w:spacing w:after="0" w:line="240" w:lineRule="auto"/>
        <w:jc w:val="both"/>
        <w:outlineLvl w:val="0"/>
        <w:rPr>
          <w:rFonts w:ascii="Arial" w:eastAsia="Times New Roman" w:hAnsi="Arial" w:cs="Arial"/>
          <w:b/>
          <w:bCs/>
          <w:color w:val="000000"/>
          <w:sz w:val="24"/>
          <w:szCs w:val="24"/>
          <w:u w:color="000000"/>
          <w:lang w:val="en-US"/>
        </w:rPr>
      </w:pPr>
      <w:r w:rsidRPr="008B72F8">
        <w:rPr>
          <w:rFonts w:ascii="Arial" w:eastAsia="Times New Roman" w:hAnsi="Arial" w:cs="Arial"/>
          <w:b/>
          <w:bCs/>
          <w:color w:val="000000"/>
          <w:sz w:val="24"/>
          <w:szCs w:val="24"/>
          <w:u w:color="000000"/>
          <w:lang w:val="en-US"/>
        </w:rPr>
        <w:tab/>
      </w:r>
    </w:p>
    <w:p w:rsidR="004D3C06" w:rsidRPr="008B72F8" w:rsidRDefault="004D3C06" w:rsidP="004D3C06">
      <w:pPr>
        <w:spacing w:after="0" w:line="240" w:lineRule="auto"/>
        <w:ind w:left="1440" w:hanging="1440"/>
        <w:jc w:val="both"/>
        <w:rPr>
          <w:rFonts w:ascii="Arial" w:eastAsia="Times New Roman" w:hAnsi="Arial" w:cs="Arial"/>
          <w:b/>
          <w:bCs/>
          <w:color w:val="000000"/>
          <w:sz w:val="24"/>
          <w:szCs w:val="24"/>
          <w:u w:color="000000"/>
          <w:lang w:val="en-US"/>
        </w:rPr>
      </w:pPr>
      <w:r w:rsidRPr="008B72F8">
        <w:rPr>
          <w:rFonts w:ascii="Arial" w:eastAsia="Times New Roman" w:hAnsi="Arial" w:cs="Arial"/>
          <w:b/>
          <w:bCs/>
          <w:color w:val="000000"/>
          <w:sz w:val="24"/>
          <w:szCs w:val="24"/>
          <w:u w:color="000000"/>
          <w:lang w:val="en-US"/>
        </w:rPr>
        <w:t xml:space="preserve">Location: </w:t>
      </w:r>
      <w:r w:rsidRPr="008B72F8">
        <w:rPr>
          <w:rFonts w:ascii="Arial" w:eastAsia="Times New Roman" w:hAnsi="Arial" w:cs="Arial"/>
          <w:b/>
          <w:bCs/>
          <w:color w:val="000000"/>
          <w:sz w:val="24"/>
          <w:szCs w:val="24"/>
          <w:u w:color="000000"/>
          <w:lang w:val="en-US"/>
        </w:rPr>
        <w:tab/>
      </w:r>
      <w:r w:rsidRPr="00333B18">
        <w:rPr>
          <w:rFonts w:ascii="Arial" w:eastAsia="Times New Roman" w:hAnsi="Arial" w:cs="Arial"/>
          <w:bCs/>
          <w:color w:val="000000"/>
          <w:sz w:val="24"/>
          <w:szCs w:val="24"/>
          <w:u w:color="000000"/>
          <w:lang w:val="en-US"/>
        </w:rPr>
        <w:t>Microsoft Teams</w:t>
      </w:r>
    </w:p>
    <w:p w:rsidR="004D3C06" w:rsidRPr="008B72F8" w:rsidRDefault="004D3C06" w:rsidP="004D3C06">
      <w:pPr>
        <w:tabs>
          <w:tab w:val="left" w:pos="1440"/>
        </w:tabs>
        <w:spacing w:after="0" w:line="240" w:lineRule="auto"/>
        <w:jc w:val="both"/>
        <w:rPr>
          <w:rFonts w:ascii="Arial" w:eastAsia="Times New Roman" w:hAnsi="Arial" w:cs="Arial"/>
          <w:color w:val="000000"/>
          <w:sz w:val="24"/>
          <w:szCs w:val="24"/>
          <w:u w:color="000000"/>
          <w:lang w:val="en-US"/>
        </w:rPr>
      </w:pPr>
    </w:p>
    <w:p w:rsidR="004D3C06" w:rsidRPr="008D763C" w:rsidRDefault="004D3C06" w:rsidP="004D3C06">
      <w:pPr>
        <w:spacing w:after="0" w:line="240" w:lineRule="auto"/>
        <w:ind w:left="720" w:hanging="720"/>
        <w:jc w:val="both"/>
        <w:outlineLvl w:val="0"/>
        <w:rPr>
          <w:rFonts w:ascii="Arial" w:eastAsia="Times New Roman" w:hAnsi="Arial" w:cs="Arial"/>
          <w:b/>
          <w:bCs/>
          <w:color w:val="000000"/>
          <w:sz w:val="24"/>
          <w:szCs w:val="24"/>
          <w:lang w:val="en-US"/>
        </w:rPr>
      </w:pPr>
      <w:r w:rsidRPr="008D763C">
        <w:rPr>
          <w:rFonts w:ascii="Arial" w:eastAsia="Times New Roman" w:hAnsi="Arial" w:cs="Arial"/>
          <w:b/>
          <w:bCs/>
          <w:color w:val="000000"/>
          <w:sz w:val="24"/>
          <w:szCs w:val="24"/>
          <w:lang w:val="en-US"/>
        </w:rPr>
        <w:t>Committee Members:</w:t>
      </w:r>
    </w:p>
    <w:p w:rsidR="004D3C06" w:rsidRDefault="004D3C06" w:rsidP="004D3C06">
      <w:pPr>
        <w:spacing w:after="0" w:line="240" w:lineRule="auto"/>
        <w:ind w:left="3686" w:hanging="3686"/>
        <w:jc w:val="both"/>
        <w:outlineLvl w:val="0"/>
        <w:rPr>
          <w:rFonts w:ascii="Arial" w:eastAsia="Times New Roman" w:hAnsi="Arial" w:cs="Arial"/>
          <w:sz w:val="24"/>
          <w:szCs w:val="24"/>
          <w:lang w:val="en-US"/>
        </w:rPr>
      </w:pPr>
      <w:r w:rsidRPr="008D763C">
        <w:rPr>
          <w:rFonts w:ascii="Arial" w:eastAsia="Times New Roman" w:hAnsi="Arial" w:cs="Arial"/>
          <w:sz w:val="24"/>
          <w:szCs w:val="24"/>
          <w:lang w:val="en-US"/>
        </w:rPr>
        <w:t xml:space="preserve">Melvyn </w:t>
      </w:r>
      <w:proofErr w:type="spellStart"/>
      <w:r w:rsidRPr="008D763C">
        <w:rPr>
          <w:rFonts w:ascii="Arial" w:eastAsia="Times New Roman" w:hAnsi="Arial" w:cs="Arial"/>
          <w:sz w:val="24"/>
          <w:szCs w:val="24"/>
          <w:lang w:val="en-US"/>
        </w:rPr>
        <w:t>Neate</w:t>
      </w:r>
      <w:proofErr w:type="spellEnd"/>
      <w:r w:rsidRPr="008D763C">
        <w:rPr>
          <w:rFonts w:ascii="Arial" w:eastAsia="Times New Roman" w:hAnsi="Arial" w:cs="Arial"/>
          <w:sz w:val="24"/>
          <w:szCs w:val="24"/>
          <w:lang w:val="en-US"/>
        </w:rPr>
        <w:t xml:space="preserve"> (MN)</w:t>
      </w:r>
      <w:r w:rsidRPr="008B72F8">
        <w:rPr>
          <w:rFonts w:ascii="Arial" w:eastAsia="Times New Roman" w:hAnsi="Arial" w:cs="Arial"/>
          <w:sz w:val="24"/>
          <w:szCs w:val="24"/>
          <w:lang w:val="en-US"/>
        </w:rPr>
        <w:t xml:space="preserve">              </w:t>
      </w:r>
      <w:r w:rsidRPr="008B72F8">
        <w:rPr>
          <w:rFonts w:ascii="Arial" w:eastAsia="Times New Roman" w:hAnsi="Arial" w:cs="Arial"/>
          <w:sz w:val="24"/>
          <w:szCs w:val="24"/>
          <w:lang w:val="en-US"/>
        </w:rPr>
        <w:tab/>
        <w:t>Chair</w:t>
      </w:r>
    </w:p>
    <w:p w:rsidR="004D3C06" w:rsidRPr="008B72F8" w:rsidRDefault="004D3C06" w:rsidP="004D3C06">
      <w:pPr>
        <w:spacing w:after="0" w:line="240" w:lineRule="auto"/>
        <w:ind w:left="3686" w:hanging="3686"/>
        <w:jc w:val="both"/>
        <w:outlineLvl w:val="0"/>
        <w:rPr>
          <w:rFonts w:ascii="Arial" w:eastAsia="Times New Roman" w:hAnsi="Arial" w:cs="Arial"/>
          <w:sz w:val="24"/>
          <w:szCs w:val="24"/>
          <w:lang w:val="en-US"/>
        </w:rPr>
      </w:pPr>
      <w:r w:rsidRPr="008B72F8">
        <w:rPr>
          <w:rFonts w:ascii="Arial" w:eastAsia="Times New Roman" w:hAnsi="Arial" w:cs="Arial"/>
          <w:sz w:val="24"/>
          <w:szCs w:val="24"/>
          <w:lang w:val="en-US"/>
        </w:rPr>
        <w:t>Katherine Pears</w:t>
      </w:r>
      <w:r>
        <w:rPr>
          <w:rFonts w:ascii="Arial" w:eastAsia="Times New Roman" w:hAnsi="Arial" w:cs="Arial"/>
          <w:sz w:val="24"/>
          <w:szCs w:val="24"/>
          <w:lang w:val="en-US"/>
        </w:rPr>
        <w:t xml:space="preserve"> (KP)</w:t>
      </w:r>
      <w:r w:rsidRPr="008B72F8">
        <w:rPr>
          <w:rFonts w:ascii="Arial" w:eastAsia="Times New Roman" w:hAnsi="Arial" w:cs="Arial"/>
          <w:sz w:val="24"/>
          <w:szCs w:val="24"/>
          <w:lang w:val="en-US"/>
        </w:rPr>
        <w:tab/>
      </w:r>
    </w:p>
    <w:p w:rsidR="00883371" w:rsidRDefault="004D3C06" w:rsidP="004D3C06">
      <w:pPr>
        <w:spacing w:after="0" w:line="240" w:lineRule="auto"/>
        <w:jc w:val="both"/>
        <w:outlineLvl w:val="0"/>
        <w:rPr>
          <w:rFonts w:ascii="Arial" w:eastAsia="Times New Roman" w:hAnsi="Arial" w:cs="Arial"/>
          <w:bCs/>
          <w:sz w:val="24"/>
          <w:szCs w:val="24"/>
          <w:lang w:val="en-US"/>
        </w:rPr>
      </w:pPr>
      <w:r w:rsidRPr="008B72F8">
        <w:rPr>
          <w:rFonts w:ascii="Arial" w:eastAsia="Times New Roman" w:hAnsi="Arial" w:cs="Arial"/>
          <w:bCs/>
          <w:sz w:val="24"/>
          <w:szCs w:val="24"/>
          <w:lang w:val="en-US"/>
        </w:rPr>
        <w:t xml:space="preserve">Gordon </w:t>
      </w:r>
      <w:proofErr w:type="spellStart"/>
      <w:r w:rsidRPr="008B72F8">
        <w:rPr>
          <w:rFonts w:ascii="Arial" w:eastAsia="Times New Roman" w:hAnsi="Arial" w:cs="Arial"/>
          <w:bCs/>
          <w:sz w:val="24"/>
          <w:szCs w:val="24"/>
          <w:lang w:val="en-US"/>
        </w:rPr>
        <w:t>Ma</w:t>
      </w:r>
      <w:r>
        <w:rPr>
          <w:rFonts w:ascii="Arial" w:eastAsia="Times New Roman" w:hAnsi="Arial" w:cs="Arial"/>
          <w:bCs/>
          <w:sz w:val="24"/>
          <w:szCs w:val="24"/>
          <w:lang w:val="en-US"/>
        </w:rPr>
        <w:t>ni</w:t>
      </w:r>
      <w:r w:rsidRPr="008B72F8">
        <w:rPr>
          <w:rFonts w:ascii="Arial" w:eastAsia="Times New Roman" w:hAnsi="Arial" w:cs="Arial"/>
          <w:bCs/>
          <w:sz w:val="24"/>
          <w:szCs w:val="24"/>
          <w:lang w:val="en-US"/>
        </w:rPr>
        <w:t>ckam</w:t>
      </w:r>
      <w:proofErr w:type="spellEnd"/>
      <w:r>
        <w:rPr>
          <w:rFonts w:ascii="Arial" w:eastAsia="Times New Roman" w:hAnsi="Arial" w:cs="Arial"/>
          <w:bCs/>
          <w:sz w:val="24"/>
          <w:szCs w:val="24"/>
          <w:lang w:val="en-US"/>
        </w:rPr>
        <w:t xml:space="preserve"> (GM)</w:t>
      </w:r>
    </w:p>
    <w:p w:rsidR="00883371" w:rsidRDefault="00883371" w:rsidP="004D3C06">
      <w:pPr>
        <w:spacing w:after="0" w:line="240" w:lineRule="auto"/>
        <w:jc w:val="both"/>
        <w:outlineLvl w:val="0"/>
        <w:rPr>
          <w:rFonts w:ascii="Arial" w:eastAsia="Times New Roman" w:hAnsi="Arial" w:cs="Arial"/>
          <w:bCs/>
          <w:sz w:val="24"/>
          <w:szCs w:val="24"/>
          <w:lang w:val="en-US"/>
        </w:rPr>
      </w:pPr>
      <w:r>
        <w:rPr>
          <w:rFonts w:ascii="Arial" w:eastAsia="Times New Roman" w:hAnsi="Arial" w:cs="Arial"/>
          <w:bCs/>
          <w:sz w:val="24"/>
          <w:szCs w:val="24"/>
          <w:lang w:val="en-US"/>
        </w:rPr>
        <w:t xml:space="preserve">Amanda </w:t>
      </w:r>
      <w:proofErr w:type="spellStart"/>
      <w:r>
        <w:rPr>
          <w:rFonts w:ascii="Arial" w:eastAsia="Times New Roman" w:hAnsi="Arial" w:cs="Arial"/>
          <w:bCs/>
          <w:sz w:val="24"/>
          <w:szCs w:val="24"/>
          <w:lang w:val="en-US"/>
        </w:rPr>
        <w:t>Hassell</w:t>
      </w:r>
      <w:proofErr w:type="spellEnd"/>
      <w:r>
        <w:rPr>
          <w:rFonts w:ascii="Arial" w:eastAsia="Times New Roman" w:hAnsi="Arial" w:cs="Arial"/>
          <w:bCs/>
          <w:sz w:val="24"/>
          <w:szCs w:val="24"/>
          <w:lang w:val="en-US"/>
        </w:rPr>
        <w:t xml:space="preserve"> (AH)</w:t>
      </w:r>
    </w:p>
    <w:p w:rsidR="004D3C06" w:rsidRPr="008B72F8" w:rsidRDefault="00883371" w:rsidP="004D3C06">
      <w:pPr>
        <w:spacing w:after="0" w:line="240" w:lineRule="auto"/>
        <w:jc w:val="both"/>
        <w:outlineLvl w:val="0"/>
        <w:rPr>
          <w:rFonts w:ascii="Arial" w:eastAsia="Times New Roman" w:hAnsi="Arial" w:cs="Arial"/>
          <w:bCs/>
          <w:sz w:val="24"/>
          <w:szCs w:val="24"/>
          <w:lang w:val="en-US"/>
        </w:rPr>
      </w:pPr>
      <w:r>
        <w:rPr>
          <w:rFonts w:ascii="Arial" w:eastAsia="Times New Roman" w:hAnsi="Arial" w:cs="Arial"/>
          <w:bCs/>
          <w:sz w:val="24"/>
          <w:szCs w:val="24"/>
          <w:lang w:val="en-US"/>
        </w:rPr>
        <w:t>John Banks (JB)</w:t>
      </w:r>
      <w:r w:rsidR="004D3C06" w:rsidRPr="008B72F8">
        <w:rPr>
          <w:rFonts w:ascii="Arial" w:eastAsia="Times New Roman" w:hAnsi="Arial" w:cs="Arial"/>
          <w:bCs/>
          <w:sz w:val="24"/>
          <w:szCs w:val="24"/>
          <w:lang w:val="en-US"/>
        </w:rPr>
        <w:tab/>
      </w:r>
      <w:r w:rsidR="004D3C06" w:rsidRPr="008B72F8">
        <w:rPr>
          <w:rFonts w:ascii="Arial" w:eastAsia="Times New Roman" w:hAnsi="Arial" w:cs="Arial"/>
          <w:bCs/>
          <w:sz w:val="24"/>
          <w:szCs w:val="24"/>
          <w:lang w:val="en-US"/>
        </w:rPr>
        <w:tab/>
      </w:r>
    </w:p>
    <w:p w:rsidR="004D3C06" w:rsidRPr="008B72F8" w:rsidRDefault="004D3C06" w:rsidP="004D3C06">
      <w:pPr>
        <w:spacing w:after="0" w:line="240" w:lineRule="auto"/>
        <w:jc w:val="both"/>
        <w:outlineLvl w:val="0"/>
        <w:rPr>
          <w:rFonts w:ascii="Arial" w:eastAsia="Times New Roman" w:hAnsi="Arial" w:cs="Arial"/>
          <w:bCs/>
          <w:sz w:val="24"/>
          <w:szCs w:val="24"/>
          <w:highlight w:val="yellow"/>
          <w:lang w:val="en-US"/>
        </w:rPr>
      </w:pPr>
    </w:p>
    <w:p w:rsidR="004D3C06" w:rsidRPr="00D6355E" w:rsidRDefault="004D3C06" w:rsidP="004D3C06">
      <w:pPr>
        <w:spacing w:after="0" w:line="240" w:lineRule="auto"/>
        <w:jc w:val="both"/>
        <w:outlineLvl w:val="0"/>
        <w:rPr>
          <w:rFonts w:ascii="Arial" w:eastAsia="Times New Roman" w:hAnsi="Arial" w:cs="Arial"/>
          <w:b/>
          <w:bCs/>
          <w:sz w:val="24"/>
          <w:szCs w:val="24"/>
          <w:lang w:val="en-US"/>
        </w:rPr>
      </w:pPr>
      <w:r w:rsidRPr="008D763C">
        <w:rPr>
          <w:rFonts w:ascii="Arial" w:eastAsia="Times New Roman" w:hAnsi="Arial" w:cs="Arial"/>
          <w:b/>
          <w:bCs/>
          <w:sz w:val="24"/>
          <w:szCs w:val="24"/>
          <w:lang w:val="en-US"/>
        </w:rPr>
        <w:t>In Attendance:</w:t>
      </w:r>
    </w:p>
    <w:p w:rsidR="004D3C06" w:rsidRDefault="004D3C06" w:rsidP="004D3C06">
      <w:pPr>
        <w:spacing w:after="0" w:line="240" w:lineRule="auto"/>
        <w:ind w:left="3600" w:hanging="3600"/>
        <w:outlineLvl w:val="0"/>
        <w:rPr>
          <w:rFonts w:ascii="Arial" w:eastAsia="Times New Roman" w:hAnsi="Arial" w:cs="Arial"/>
          <w:bCs/>
          <w:sz w:val="24"/>
          <w:szCs w:val="24"/>
          <w:lang w:val="en-US"/>
        </w:rPr>
      </w:pPr>
      <w:r>
        <w:rPr>
          <w:rFonts w:ascii="Arial" w:eastAsia="Times New Roman" w:hAnsi="Arial" w:cs="Arial"/>
          <w:bCs/>
          <w:sz w:val="24"/>
          <w:szCs w:val="24"/>
          <w:lang w:val="en-US"/>
        </w:rPr>
        <w:t>Richard Croucher (RC)</w:t>
      </w:r>
      <w:r>
        <w:rPr>
          <w:rFonts w:ascii="Arial" w:eastAsia="Times New Roman" w:hAnsi="Arial" w:cs="Arial"/>
          <w:bCs/>
          <w:sz w:val="24"/>
          <w:szCs w:val="24"/>
          <w:lang w:val="en-US"/>
        </w:rPr>
        <w:tab/>
        <w:t>Chief Finance Officer, HIOWC</w:t>
      </w:r>
    </w:p>
    <w:p w:rsidR="004D3C06" w:rsidRDefault="004D3C06" w:rsidP="004D3C06">
      <w:pPr>
        <w:spacing w:after="0" w:line="240" w:lineRule="auto"/>
        <w:ind w:left="3600" w:hanging="3600"/>
        <w:jc w:val="both"/>
        <w:outlineLvl w:val="0"/>
        <w:rPr>
          <w:rFonts w:ascii="Arial" w:eastAsia="Times New Roman" w:hAnsi="Arial" w:cs="Arial"/>
          <w:bCs/>
          <w:sz w:val="24"/>
          <w:szCs w:val="24"/>
          <w:lang w:val="en-US"/>
        </w:rPr>
      </w:pPr>
      <w:r w:rsidRPr="008B72F8">
        <w:rPr>
          <w:rFonts w:ascii="Arial" w:eastAsia="Times New Roman" w:hAnsi="Arial" w:cs="Arial"/>
          <w:bCs/>
          <w:sz w:val="24"/>
          <w:szCs w:val="24"/>
          <w:lang w:val="en-US"/>
        </w:rPr>
        <w:t>And</w:t>
      </w:r>
      <w:r>
        <w:rPr>
          <w:rFonts w:ascii="Arial" w:eastAsia="Times New Roman" w:hAnsi="Arial" w:cs="Arial"/>
          <w:bCs/>
          <w:sz w:val="24"/>
          <w:szCs w:val="24"/>
          <w:lang w:val="en-US"/>
        </w:rPr>
        <w:t>y</w:t>
      </w:r>
      <w:r w:rsidRPr="008B72F8">
        <w:rPr>
          <w:rFonts w:ascii="Arial" w:eastAsia="Times New Roman" w:hAnsi="Arial" w:cs="Arial"/>
          <w:bCs/>
          <w:sz w:val="24"/>
          <w:szCs w:val="24"/>
          <w:lang w:val="en-US"/>
        </w:rPr>
        <w:t xml:space="preserve"> Lowe</w:t>
      </w:r>
      <w:r>
        <w:rPr>
          <w:rFonts w:ascii="Arial" w:eastAsia="Times New Roman" w:hAnsi="Arial" w:cs="Arial"/>
          <w:bCs/>
          <w:sz w:val="24"/>
          <w:szCs w:val="24"/>
          <w:lang w:val="en-US"/>
        </w:rPr>
        <w:t xml:space="preserve"> (AL)</w:t>
      </w:r>
      <w:r w:rsidRPr="00D6355E">
        <w:rPr>
          <w:rFonts w:ascii="Arial" w:eastAsia="Times New Roman" w:hAnsi="Arial" w:cs="Arial"/>
          <w:bCs/>
          <w:sz w:val="24"/>
          <w:szCs w:val="24"/>
          <w:lang w:val="en-US"/>
        </w:rPr>
        <w:t xml:space="preserve"> </w:t>
      </w:r>
      <w:r>
        <w:rPr>
          <w:rFonts w:ascii="Arial" w:eastAsia="Times New Roman" w:hAnsi="Arial" w:cs="Arial"/>
          <w:bCs/>
          <w:sz w:val="24"/>
          <w:szCs w:val="24"/>
          <w:lang w:val="en-US"/>
        </w:rPr>
        <w:tab/>
      </w:r>
      <w:r w:rsidRPr="008B72F8">
        <w:rPr>
          <w:rFonts w:ascii="Arial" w:eastAsia="Times New Roman" w:hAnsi="Arial" w:cs="Arial"/>
          <w:bCs/>
          <w:sz w:val="24"/>
          <w:szCs w:val="24"/>
          <w:lang w:val="en-US"/>
        </w:rPr>
        <w:t>Chief Finance Officer</w:t>
      </w:r>
      <w:r>
        <w:rPr>
          <w:rFonts w:ascii="Arial" w:eastAsia="Times New Roman" w:hAnsi="Arial" w:cs="Arial"/>
          <w:bCs/>
          <w:sz w:val="24"/>
          <w:szCs w:val="24"/>
          <w:lang w:val="en-US"/>
        </w:rPr>
        <w:t>, OPCC</w:t>
      </w:r>
    </w:p>
    <w:p w:rsidR="004D3C06" w:rsidRDefault="004D3C06" w:rsidP="004D3C06">
      <w:pPr>
        <w:spacing w:after="0" w:line="240" w:lineRule="auto"/>
        <w:ind w:left="3600" w:hanging="3600"/>
        <w:jc w:val="both"/>
        <w:outlineLvl w:val="0"/>
        <w:rPr>
          <w:rFonts w:ascii="Arial" w:eastAsia="Times New Roman" w:hAnsi="Arial" w:cs="Arial"/>
          <w:bCs/>
          <w:sz w:val="24"/>
          <w:szCs w:val="24"/>
          <w:lang w:val="en-US"/>
        </w:rPr>
      </w:pPr>
      <w:r>
        <w:rPr>
          <w:rFonts w:ascii="Arial" w:eastAsia="Times New Roman" w:hAnsi="Arial" w:cs="Arial"/>
          <w:bCs/>
          <w:sz w:val="24"/>
          <w:szCs w:val="24"/>
          <w:lang w:val="en-US"/>
        </w:rPr>
        <w:t>Jason Kenny (JK)</w:t>
      </w:r>
      <w:r>
        <w:rPr>
          <w:rFonts w:ascii="Arial" w:eastAsia="Times New Roman" w:hAnsi="Arial" w:cs="Arial"/>
          <w:bCs/>
          <w:sz w:val="24"/>
          <w:szCs w:val="24"/>
          <w:lang w:val="en-US"/>
        </w:rPr>
        <w:tab/>
        <w:t>Chief Executive, OPCC</w:t>
      </w:r>
    </w:p>
    <w:p w:rsidR="004D3C06" w:rsidRDefault="004D3C06" w:rsidP="004D3C06">
      <w:pPr>
        <w:spacing w:after="0" w:line="240" w:lineRule="auto"/>
        <w:ind w:left="3600" w:hanging="3600"/>
        <w:jc w:val="both"/>
        <w:outlineLvl w:val="0"/>
        <w:rPr>
          <w:rFonts w:ascii="Arial" w:eastAsia="Times New Roman" w:hAnsi="Arial" w:cs="Arial"/>
          <w:bCs/>
          <w:sz w:val="24"/>
          <w:szCs w:val="24"/>
          <w:lang w:val="en-US"/>
        </w:rPr>
      </w:pPr>
      <w:r>
        <w:rPr>
          <w:rFonts w:ascii="Arial" w:eastAsia="Times New Roman" w:hAnsi="Arial" w:cs="Arial"/>
          <w:bCs/>
          <w:sz w:val="24"/>
          <w:szCs w:val="24"/>
          <w:lang w:val="en-US"/>
        </w:rPr>
        <w:t>Olan Jenkins (OJ)</w:t>
      </w:r>
      <w:r>
        <w:rPr>
          <w:rFonts w:ascii="Arial" w:eastAsia="Times New Roman" w:hAnsi="Arial" w:cs="Arial"/>
          <w:bCs/>
          <w:sz w:val="24"/>
          <w:szCs w:val="24"/>
          <w:lang w:val="en-US"/>
        </w:rPr>
        <w:tab/>
        <w:t>Senior Business Manager, OPCC</w:t>
      </w:r>
    </w:p>
    <w:p w:rsidR="004D3C06" w:rsidRDefault="004D3C06" w:rsidP="004D3C06">
      <w:pPr>
        <w:spacing w:after="0" w:line="240" w:lineRule="auto"/>
        <w:ind w:left="3600" w:hanging="3600"/>
        <w:jc w:val="both"/>
        <w:outlineLvl w:val="0"/>
        <w:rPr>
          <w:rFonts w:ascii="Arial" w:eastAsia="Times New Roman" w:hAnsi="Arial" w:cs="Arial"/>
          <w:bCs/>
          <w:sz w:val="24"/>
          <w:szCs w:val="24"/>
          <w:lang w:val="en-US"/>
        </w:rPr>
      </w:pPr>
      <w:r>
        <w:rPr>
          <w:rFonts w:ascii="Arial" w:eastAsia="Times New Roman" w:hAnsi="Arial" w:cs="Arial"/>
          <w:bCs/>
          <w:sz w:val="24"/>
          <w:szCs w:val="24"/>
          <w:lang w:val="en-US"/>
        </w:rPr>
        <w:t>Andrea Tompkins (AT)</w:t>
      </w:r>
      <w:r>
        <w:rPr>
          <w:rFonts w:ascii="Arial" w:eastAsia="Times New Roman" w:hAnsi="Arial" w:cs="Arial"/>
          <w:bCs/>
          <w:sz w:val="24"/>
          <w:szCs w:val="24"/>
          <w:lang w:val="en-US"/>
        </w:rPr>
        <w:tab/>
        <w:t>Head of Corporate Insights, HIOWC</w:t>
      </w:r>
    </w:p>
    <w:p w:rsidR="00AE4B71" w:rsidRDefault="00AE4B71" w:rsidP="004D3C06">
      <w:pPr>
        <w:spacing w:after="0" w:line="240" w:lineRule="auto"/>
        <w:ind w:left="3600" w:hanging="3600"/>
        <w:jc w:val="both"/>
        <w:outlineLvl w:val="0"/>
        <w:rPr>
          <w:rFonts w:ascii="Arial" w:hAnsi="Arial" w:cs="Arial"/>
          <w:color w:val="000000"/>
          <w:sz w:val="24"/>
          <w:szCs w:val="24"/>
          <w:lang w:val="en-US"/>
        </w:rPr>
      </w:pPr>
      <w:r>
        <w:rPr>
          <w:rFonts w:ascii="Arial" w:hAnsi="Arial" w:cs="Arial"/>
          <w:color w:val="000000"/>
          <w:sz w:val="24"/>
          <w:szCs w:val="24"/>
          <w:lang w:val="en-US"/>
        </w:rPr>
        <w:t>George White (GW)</w:t>
      </w:r>
      <w:r>
        <w:rPr>
          <w:rFonts w:ascii="Arial" w:hAnsi="Arial" w:cs="Arial"/>
          <w:color w:val="000000"/>
          <w:sz w:val="24"/>
          <w:szCs w:val="24"/>
          <w:lang w:val="en-US"/>
        </w:rPr>
        <w:tab/>
        <w:t>Strategic Risk Manager</w:t>
      </w:r>
      <w:r w:rsidR="008D763C">
        <w:rPr>
          <w:rFonts w:ascii="Arial" w:hAnsi="Arial" w:cs="Arial"/>
          <w:color w:val="000000"/>
          <w:sz w:val="24"/>
          <w:szCs w:val="24"/>
          <w:lang w:val="en-US"/>
        </w:rPr>
        <w:t>, HIOWC</w:t>
      </w:r>
    </w:p>
    <w:p w:rsidR="004D3C06" w:rsidRDefault="004D3C06" w:rsidP="004D3C06">
      <w:pPr>
        <w:spacing w:after="0" w:line="240" w:lineRule="auto"/>
        <w:ind w:left="3600" w:hanging="3600"/>
        <w:jc w:val="both"/>
        <w:outlineLvl w:val="0"/>
        <w:rPr>
          <w:rFonts w:ascii="Arial" w:hAnsi="Arial" w:cs="Arial"/>
          <w:color w:val="000000"/>
          <w:sz w:val="24"/>
          <w:szCs w:val="24"/>
          <w:lang w:val="en-US"/>
        </w:rPr>
      </w:pPr>
      <w:r>
        <w:rPr>
          <w:rFonts w:ascii="Arial" w:hAnsi="Arial" w:cs="Arial"/>
          <w:color w:val="000000"/>
          <w:sz w:val="24"/>
          <w:szCs w:val="24"/>
          <w:lang w:val="en-US"/>
        </w:rPr>
        <w:t>Karen Shaw (KSh)</w:t>
      </w:r>
      <w:r w:rsidRPr="00D5083F">
        <w:rPr>
          <w:rFonts w:ascii="Arial" w:hAnsi="Arial" w:cs="Arial"/>
          <w:color w:val="000000"/>
          <w:sz w:val="24"/>
          <w:szCs w:val="24"/>
          <w:lang w:val="en-US"/>
        </w:rPr>
        <w:t xml:space="preserve"> </w:t>
      </w:r>
      <w:r>
        <w:rPr>
          <w:rFonts w:ascii="Arial" w:hAnsi="Arial" w:cs="Arial"/>
          <w:color w:val="000000"/>
          <w:sz w:val="24"/>
          <w:szCs w:val="24"/>
          <w:lang w:val="en-US"/>
        </w:rPr>
        <w:tab/>
        <w:t xml:space="preserve">Chief Internal Auditor, OPCC &amp; </w:t>
      </w:r>
      <w:r>
        <w:rPr>
          <w:rFonts w:ascii="Arial" w:eastAsia="Times New Roman" w:hAnsi="Arial" w:cs="Arial"/>
          <w:bCs/>
          <w:sz w:val="24"/>
          <w:szCs w:val="24"/>
          <w:lang w:val="en-US"/>
        </w:rPr>
        <w:t>HIOWC</w:t>
      </w:r>
    </w:p>
    <w:p w:rsidR="004D3C06" w:rsidRDefault="004D3C06" w:rsidP="004D3C06">
      <w:pPr>
        <w:spacing w:after="0" w:line="240" w:lineRule="auto"/>
        <w:ind w:left="3600" w:hanging="3600"/>
        <w:jc w:val="both"/>
        <w:outlineLvl w:val="0"/>
        <w:rPr>
          <w:rFonts w:ascii="Arial" w:eastAsia="Times New Roman" w:hAnsi="Arial" w:cs="Arial"/>
          <w:bCs/>
          <w:sz w:val="24"/>
          <w:szCs w:val="24"/>
          <w:lang w:val="en-US"/>
        </w:rPr>
      </w:pPr>
      <w:r>
        <w:rPr>
          <w:rFonts w:ascii="Arial" w:eastAsia="Times New Roman" w:hAnsi="Arial" w:cs="Arial"/>
          <w:bCs/>
          <w:sz w:val="24"/>
          <w:szCs w:val="24"/>
          <w:lang w:val="en-US"/>
        </w:rPr>
        <w:t>Kevin Suter (KSu)</w:t>
      </w:r>
      <w:r>
        <w:rPr>
          <w:rFonts w:ascii="Arial" w:eastAsia="Times New Roman" w:hAnsi="Arial" w:cs="Arial"/>
          <w:bCs/>
          <w:sz w:val="24"/>
          <w:szCs w:val="24"/>
          <w:lang w:val="en-US"/>
        </w:rPr>
        <w:tab/>
        <w:t>Ernst &amp; Young</w:t>
      </w:r>
    </w:p>
    <w:p w:rsidR="004D3C06" w:rsidRDefault="00AE4B71" w:rsidP="004D3C06">
      <w:pPr>
        <w:spacing w:after="0" w:line="240" w:lineRule="auto"/>
        <w:ind w:left="3600" w:hanging="3600"/>
        <w:jc w:val="both"/>
        <w:outlineLvl w:val="0"/>
        <w:rPr>
          <w:rFonts w:ascii="Arial" w:eastAsia="Times New Roman" w:hAnsi="Arial" w:cs="Arial"/>
          <w:bCs/>
          <w:sz w:val="24"/>
          <w:szCs w:val="24"/>
          <w:lang w:val="en-US"/>
        </w:rPr>
      </w:pPr>
      <w:r>
        <w:rPr>
          <w:rFonts w:ascii="Arial" w:eastAsia="Times New Roman" w:hAnsi="Arial" w:cs="Arial"/>
          <w:bCs/>
          <w:sz w:val="24"/>
          <w:szCs w:val="24"/>
          <w:lang w:val="en-US"/>
        </w:rPr>
        <w:t>Kelly Gates (KG)</w:t>
      </w:r>
      <w:r w:rsidR="004D3C06">
        <w:rPr>
          <w:rFonts w:ascii="Arial" w:eastAsia="Times New Roman" w:hAnsi="Arial" w:cs="Arial"/>
          <w:bCs/>
          <w:sz w:val="24"/>
          <w:szCs w:val="24"/>
          <w:lang w:val="en-US"/>
        </w:rPr>
        <w:tab/>
        <w:t>Ernst &amp; Young</w:t>
      </w:r>
    </w:p>
    <w:p w:rsidR="004D3C06" w:rsidRPr="008B72F8" w:rsidRDefault="004D3C06" w:rsidP="004D3C06">
      <w:pPr>
        <w:spacing w:after="0" w:line="240" w:lineRule="auto"/>
        <w:ind w:left="3600" w:hanging="3600"/>
        <w:jc w:val="both"/>
        <w:outlineLvl w:val="0"/>
        <w:rPr>
          <w:rFonts w:ascii="Arial" w:eastAsia="Times New Roman" w:hAnsi="Arial" w:cs="Arial"/>
          <w:bCs/>
          <w:sz w:val="24"/>
          <w:szCs w:val="24"/>
          <w:lang w:val="en-US"/>
        </w:rPr>
      </w:pPr>
      <w:r>
        <w:rPr>
          <w:rFonts w:ascii="Arial" w:eastAsia="Times New Roman" w:hAnsi="Arial" w:cs="Arial"/>
          <w:bCs/>
          <w:sz w:val="24"/>
          <w:szCs w:val="24"/>
          <w:lang w:val="en-US"/>
        </w:rPr>
        <w:t>Karen Williams (KW)</w:t>
      </w:r>
      <w:r>
        <w:rPr>
          <w:rFonts w:ascii="Arial" w:eastAsia="Times New Roman" w:hAnsi="Arial" w:cs="Arial"/>
          <w:bCs/>
          <w:sz w:val="24"/>
          <w:szCs w:val="24"/>
          <w:lang w:val="en-US"/>
        </w:rPr>
        <w:tab/>
        <w:t>Staff Officer to Richard Croucher, HIOWC</w:t>
      </w:r>
    </w:p>
    <w:p w:rsidR="004D3C06" w:rsidRDefault="004D3C06" w:rsidP="004D3C06">
      <w:pPr>
        <w:spacing w:after="0" w:line="240" w:lineRule="auto"/>
        <w:ind w:left="3600" w:hanging="3600"/>
        <w:jc w:val="both"/>
        <w:outlineLvl w:val="0"/>
        <w:rPr>
          <w:rFonts w:ascii="Arial" w:eastAsia="Times New Roman" w:hAnsi="Arial" w:cs="Arial"/>
          <w:bCs/>
          <w:sz w:val="24"/>
          <w:szCs w:val="24"/>
          <w:lang w:val="en-US"/>
        </w:rPr>
      </w:pPr>
      <w:r>
        <w:rPr>
          <w:rFonts w:ascii="Arial" w:eastAsia="Times New Roman" w:hAnsi="Arial" w:cs="Arial"/>
          <w:bCs/>
          <w:sz w:val="24"/>
          <w:szCs w:val="24"/>
          <w:lang w:val="en-US"/>
        </w:rPr>
        <w:t>Jane Goddard (JG)</w:t>
      </w:r>
      <w:r>
        <w:rPr>
          <w:rFonts w:ascii="Arial" w:eastAsia="Times New Roman" w:hAnsi="Arial" w:cs="Arial"/>
          <w:bCs/>
          <w:sz w:val="24"/>
          <w:szCs w:val="24"/>
          <w:lang w:val="en-US"/>
        </w:rPr>
        <w:tab/>
        <w:t>PA to Richard Croucher, HIOWC (minutes)</w:t>
      </w:r>
    </w:p>
    <w:p w:rsidR="004D3C06" w:rsidRPr="000C1F5C" w:rsidRDefault="004D3C06" w:rsidP="004D3C06">
      <w:pPr>
        <w:tabs>
          <w:tab w:val="left" w:pos="3686"/>
        </w:tabs>
        <w:spacing w:after="0" w:line="240" w:lineRule="auto"/>
        <w:ind w:left="3686" w:hanging="3686"/>
        <w:outlineLvl w:val="0"/>
        <w:rPr>
          <w:rFonts w:ascii="Arial" w:eastAsia="Times New Roman" w:hAnsi="Arial" w:cs="Arial"/>
          <w:sz w:val="24"/>
          <w:szCs w:val="24"/>
          <w:lang w:val="en-US"/>
        </w:rPr>
      </w:pPr>
      <w:r>
        <w:rPr>
          <w:rFonts w:ascii="Arial" w:eastAsia="Times New Roman" w:hAnsi="Arial" w:cs="Arial"/>
          <w:sz w:val="24"/>
          <w:szCs w:val="24"/>
          <w:lang w:val="en-US"/>
        </w:rPr>
        <w:tab/>
      </w:r>
      <w:r>
        <w:rPr>
          <w:rFonts w:ascii="Arial" w:eastAsia="Times New Roman" w:hAnsi="Arial" w:cs="Arial"/>
          <w:sz w:val="24"/>
          <w:szCs w:val="24"/>
          <w:lang w:val="en-US"/>
        </w:rPr>
        <w:tab/>
      </w:r>
      <w:r w:rsidRPr="008B72F8">
        <w:rPr>
          <w:rFonts w:ascii="Arial" w:eastAsia="Times New Roman" w:hAnsi="Arial" w:cs="Arial"/>
          <w:color w:val="000000"/>
          <w:sz w:val="24"/>
          <w:szCs w:val="24"/>
          <w:u w:color="000000"/>
          <w:lang w:val="en-US"/>
        </w:rPr>
        <w:t xml:space="preserve"> </w:t>
      </w:r>
    </w:p>
    <w:p w:rsidR="004D3C06" w:rsidRPr="008B72F8" w:rsidRDefault="004D3C06" w:rsidP="004D3C06">
      <w:pPr>
        <w:spacing w:after="0" w:line="240" w:lineRule="auto"/>
        <w:outlineLvl w:val="0"/>
        <w:rPr>
          <w:rFonts w:ascii="Arial" w:eastAsia="Times New Roman" w:hAnsi="Arial" w:cs="Arial"/>
          <w:b/>
          <w:bCs/>
          <w:color w:val="000000"/>
          <w:sz w:val="24"/>
          <w:szCs w:val="24"/>
          <w:u w:color="000000"/>
          <w:lang w:val="en-US"/>
        </w:rPr>
      </w:pPr>
      <w:r w:rsidRPr="008D763C">
        <w:rPr>
          <w:rFonts w:ascii="Arial" w:eastAsia="Times New Roman" w:hAnsi="Arial" w:cs="Arial"/>
          <w:b/>
          <w:bCs/>
          <w:color w:val="000000"/>
          <w:sz w:val="24"/>
          <w:szCs w:val="24"/>
          <w:u w:color="000000"/>
          <w:lang w:val="en-US"/>
        </w:rPr>
        <w:t>Declaration of Interests (Item 1)</w:t>
      </w:r>
    </w:p>
    <w:p w:rsidR="004D3C06" w:rsidRPr="008B72F8" w:rsidRDefault="004D3C06" w:rsidP="004D3C06">
      <w:pPr>
        <w:spacing w:after="0" w:line="240" w:lineRule="auto"/>
        <w:rPr>
          <w:rFonts w:ascii="Arial" w:eastAsia="Times New Roman" w:hAnsi="Times New Roman" w:cs="Times New Roman"/>
          <w:color w:val="000000"/>
          <w:sz w:val="24"/>
          <w:szCs w:val="24"/>
          <w:u w:color="000000"/>
          <w:lang w:val="en-US" w:eastAsia="en-GB"/>
        </w:rPr>
      </w:pPr>
      <w:r w:rsidRPr="008B72F8">
        <w:rPr>
          <w:rFonts w:ascii="Arial" w:eastAsia="Times New Roman" w:hAnsi="Times New Roman" w:cs="Times New Roman"/>
          <w:color w:val="000000"/>
          <w:sz w:val="24"/>
          <w:szCs w:val="24"/>
          <w:u w:color="000000"/>
          <w:lang w:val="en-US" w:eastAsia="en-GB"/>
        </w:rPr>
        <w:t>There were no declarations of interest.</w:t>
      </w:r>
    </w:p>
    <w:p w:rsidR="004D3C06" w:rsidRPr="008B72F8" w:rsidRDefault="004D3C06" w:rsidP="004D3C06">
      <w:pPr>
        <w:spacing w:after="0" w:line="240" w:lineRule="auto"/>
        <w:ind w:left="720" w:hanging="720"/>
        <w:rPr>
          <w:rFonts w:ascii="Arial" w:eastAsia="Times New Roman" w:hAnsi="Arial" w:cs="Arial"/>
          <w:color w:val="000000"/>
          <w:sz w:val="24"/>
          <w:szCs w:val="24"/>
          <w:u w:color="000000"/>
          <w:lang w:val="en-US" w:eastAsia="en-GB"/>
        </w:rPr>
      </w:pPr>
    </w:p>
    <w:p w:rsidR="004D3C06" w:rsidRPr="008B72F8" w:rsidRDefault="004D3C06" w:rsidP="004D3C06">
      <w:pPr>
        <w:spacing w:after="0" w:line="240" w:lineRule="auto"/>
        <w:outlineLvl w:val="0"/>
        <w:rPr>
          <w:rFonts w:ascii="Arial" w:eastAsia="Times New Roman" w:hAnsi="Arial" w:cs="Arial"/>
          <w:b/>
          <w:bCs/>
          <w:color w:val="000000"/>
          <w:sz w:val="24"/>
          <w:szCs w:val="24"/>
          <w:u w:color="000000"/>
          <w:lang w:val="en-US"/>
        </w:rPr>
      </w:pPr>
      <w:r w:rsidRPr="008D763C">
        <w:rPr>
          <w:rFonts w:ascii="Arial" w:eastAsia="Times New Roman" w:hAnsi="Arial" w:cs="Arial"/>
          <w:b/>
          <w:bCs/>
          <w:color w:val="000000"/>
          <w:sz w:val="24"/>
          <w:szCs w:val="24"/>
          <w:u w:color="000000"/>
          <w:lang w:val="en-US"/>
        </w:rPr>
        <w:t>Apologies (Item 2)</w:t>
      </w:r>
    </w:p>
    <w:p w:rsidR="004D3C06" w:rsidRDefault="004D3C06" w:rsidP="004D3C06">
      <w:pPr>
        <w:spacing w:after="0" w:line="240" w:lineRule="auto"/>
        <w:ind w:left="709" w:hanging="709"/>
        <w:outlineLvl w:val="0"/>
        <w:rPr>
          <w:rFonts w:ascii="Arial" w:eastAsia="Times New Roman" w:hAnsi="Arial" w:cs="Arial"/>
          <w:color w:val="000000"/>
          <w:sz w:val="24"/>
          <w:szCs w:val="24"/>
          <w:lang w:val="en-US"/>
        </w:rPr>
      </w:pPr>
      <w:r>
        <w:rPr>
          <w:rFonts w:ascii="Arial" w:eastAsia="Times New Roman" w:hAnsi="Arial" w:cs="Arial"/>
          <w:color w:val="000000"/>
          <w:sz w:val="24"/>
          <w:szCs w:val="24"/>
          <w:lang w:val="en-US"/>
        </w:rPr>
        <w:t>Lucy Hutson</w:t>
      </w:r>
      <w:r>
        <w:rPr>
          <w:rFonts w:ascii="Arial" w:eastAsia="Times New Roman" w:hAnsi="Arial" w:cs="Arial"/>
          <w:color w:val="000000"/>
          <w:sz w:val="24"/>
          <w:szCs w:val="24"/>
          <w:lang w:val="en-US"/>
        </w:rPr>
        <w:tab/>
      </w:r>
      <w:r>
        <w:rPr>
          <w:rFonts w:ascii="Arial" w:eastAsia="Times New Roman" w:hAnsi="Arial" w:cs="Arial"/>
          <w:color w:val="000000"/>
          <w:sz w:val="24"/>
          <w:szCs w:val="24"/>
          <w:lang w:val="en-US"/>
        </w:rPr>
        <w:tab/>
      </w:r>
      <w:r>
        <w:rPr>
          <w:rFonts w:ascii="Arial" w:eastAsia="Times New Roman" w:hAnsi="Arial" w:cs="Arial"/>
          <w:color w:val="000000"/>
          <w:sz w:val="24"/>
          <w:szCs w:val="24"/>
          <w:lang w:val="en-US"/>
        </w:rPr>
        <w:tab/>
      </w:r>
      <w:r>
        <w:rPr>
          <w:rFonts w:ascii="Arial" w:eastAsia="Times New Roman" w:hAnsi="Arial" w:cs="Arial"/>
          <w:color w:val="000000"/>
          <w:sz w:val="24"/>
          <w:szCs w:val="24"/>
          <w:lang w:val="en-US"/>
        </w:rPr>
        <w:tab/>
      </w:r>
      <w:r w:rsidR="008D763C">
        <w:rPr>
          <w:rFonts w:ascii="Arial" w:eastAsia="Times New Roman" w:hAnsi="Arial" w:cs="Arial"/>
          <w:color w:val="000000"/>
          <w:sz w:val="24"/>
          <w:szCs w:val="24"/>
          <w:lang w:val="en-US"/>
        </w:rPr>
        <w:t xml:space="preserve">Temporary Deputy </w:t>
      </w:r>
      <w:r>
        <w:rPr>
          <w:rFonts w:ascii="Arial" w:eastAsia="Times New Roman" w:hAnsi="Arial" w:cs="Arial"/>
          <w:color w:val="000000"/>
          <w:sz w:val="24"/>
          <w:szCs w:val="24"/>
          <w:lang w:val="en-US"/>
        </w:rPr>
        <w:t xml:space="preserve">Chief Constable, </w:t>
      </w:r>
      <w:r>
        <w:rPr>
          <w:rFonts w:ascii="Arial" w:eastAsia="Times New Roman" w:hAnsi="Arial" w:cs="Arial"/>
          <w:bCs/>
          <w:sz w:val="24"/>
          <w:szCs w:val="24"/>
          <w:lang w:val="en-US"/>
        </w:rPr>
        <w:t>HIOWC</w:t>
      </w:r>
    </w:p>
    <w:p w:rsidR="004D3C06" w:rsidRPr="008B72F8" w:rsidRDefault="004D3C06" w:rsidP="004D3C06">
      <w:pPr>
        <w:spacing w:after="0" w:line="240" w:lineRule="auto"/>
        <w:ind w:left="709" w:hanging="709"/>
        <w:outlineLvl w:val="0"/>
        <w:rPr>
          <w:rFonts w:ascii="Arial" w:eastAsia="Times New Roman" w:hAnsi="Arial" w:cs="Arial"/>
          <w:b/>
          <w:bCs/>
          <w:color w:val="000000"/>
          <w:sz w:val="24"/>
          <w:szCs w:val="24"/>
          <w:lang w:val="en-US"/>
        </w:rPr>
      </w:pPr>
      <w:r>
        <w:rPr>
          <w:rFonts w:ascii="Arial" w:eastAsia="Times New Roman" w:hAnsi="Arial" w:cs="Arial"/>
          <w:color w:val="000000"/>
          <w:sz w:val="24"/>
          <w:szCs w:val="24"/>
          <w:lang w:val="en-US"/>
        </w:rPr>
        <w:tab/>
      </w:r>
    </w:p>
    <w:p w:rsidR="00A37E03" w:rsidRDefault="00A37E03">
      <w:pPr>
        <w:rPr>
          <w:rFonts w:ascii="Arial" w:eastAsia="Times New Roman" w:hAnsi="Arial" w:cs="Arial"/>
          <w:b/>
          <w:bCs/>
          <w:color w:val="000000"/>
          <w:sz w:val="24"/>
          <w:szCs w:val="24"/>
          <w:u w:color="000000"/>
          <w:lang w:val="en-US"/>
        </w:rPr>
      </w:pPr>
      <w:r>
        <w:rPr>
          <w:rFonts w:ascii="Arial" w:eastAsia="Times New Roman" w:hAnsi="Arial" w:cs="Arial"/>
          <w:b/>
          <w:bCs/>
          <w:color w:val="000000"/>
          <w:sz w:val="24"/>
          <w:szCs w:val="24"/>
          <w:u w:color="000000"/>
          <w:lang w:val="en-US"/>
        </w:rPr>
        <w:br w:type="page"/>
      </w:r>
    </w:p>
    <w:p w:rsidR="004D3C06" w:rsidRDefault="0004374E" w:rsidP="004D3C06">
      <w:pPr>
        <w:spacing w:after="0" w:line="240" w:lineRule="auto"/>
        <w:ind w:left="709" w:hanging="709"/>
        <w:outlineLvl w:val="0"/>
        <w:rPr>
          <w:rFonts w:ascii="Arial" w:eastAsia="Times New Roman" w:hAnsi="Arial" w:cs="Arial"/>
          <w:b/>
          <w:bCs/>
          <w:color w:val="000000"/>
          <w:sz w:val="24"/>
          <w:szCs w:val="24"/>
          <w:u w:color="000000"/>
          <w:lang w:val="en-US"/>
        </w:rPr>
      </w:pPr>
      <w:r w:rsidRPr="00793342">
        <w:rPr>
          <w:rFonts w:ascii="Arial" w:eastAsia="Times New Roman" w:hAnsi="Arial" w:cs="Arial"/>
          <w:b/>
          <w:bCs/>
          <w:color w:val="000000"/>
          <w:sz w:val="24"/>
          <w:szCs w:val="24"/>
          <w:u w:color="000000"/>
          <w:lang w:val="en-US"/>
        </w:rPr>
        <w:lastRenderedPageBreak/>
        <w:t>612</w:t>
      </w:r>
      <w:r w:rsidR="004D3C06" w:rsidRPr="00793342">
        <w:rPr>
          <w:rFonts w:ascii="Arial" w:eastAsia="Times New Roman" w:hAnsi="Arial" w:cs="Arial"/>
          <w:b/>
          <w:bCs/>
          <w:color w:val="000000"/>
          <w:sz w:val="24"/>
          <w:szCs w:val="24"/>
          <w:u w:color="000000"/>
          <w:lang w:val="en-US"/>
        </w:rPr>
        <w:t>.</w:t>
      </w:r>
      <w:r w:rsidR="004D3C06" w:rsidRPr="00793342">
        <w:rPr>
          <w:rFonts w:ascii="Arial" w:eastAsia="Times New Roman" w:hAnsi="Arial" w:cs="Arial"/>
          <w:color w:val="000000"/>
          <w:sz w:val="24"/>
          <w:szCs w:val="24"/>
          <w:u w:color="000000"/>
          <w:lang w:val="en-US"/>
        </w:rPr>
        <w:tab/>
      </w:r>
      <w:r w:rsidR="004D3C06" w:rsidRPr="00793342">
        <w:rPr>
          <w:rFonts w:ascii="Arial" w:eastAsia="Times New Roman" w:hAnsi="Arial" w:cs="Arial"/>
          <w:b/>
          <w:bCs/>
          <w:color w:val="000000"/>
          <w:sz w:val="24"/>
          <w:szCs w:val="24"/>
          <w:u w:color="000000"/>
          <w:lang w:val="en-US"/>
        </w:rPr>
        <w:t>Chair’s Report (Item 3)</w:t>
      </w:r>
    </w:p>
    <w:p w:rsidR="00B65567" w:rsidRDefault="00B65567" w:rsidP="0004374E">
      <w:pPr>
        <w:spacing w:after="0" w:line="240" w:lineRule="auto"/>
        <w:ind w:left="709" w:hanging="709"/>
        <w:outlineLvl w:val="0"/>
        <w:rPr>
          <w:rFonts w:ascii="Arial" w:eastAsia="Times New Roman" w:hAnsi="Arial" w:cs="Arial"/>
          <w:bCs/>
          <w:color w:val="000000"/>
          <w:sz w:val="24"/>
          <w:szCs w:val="24"/>
          <w:lang w:val="en-US"/>
        </w:rPr>
      </w:pPr>
      <w:r>
        <w:rPr>
          <w:rFonts w:ascii="Arial" w:eastAsia="Times New Roman" w:hAnsi="Arial" w:cs="Arial"/>
          <w:bCs/>
          <w:color w:val="000000"/>
          <w:sz w:val="24"/>
          <w:szCs w:val="24"/>
          <w:lang w:val="en-US"/>
        </w:rPr>
        <w:t xml:space="preserve">The chair </w:t>
      </w:r>
      <w:r w:rsidR="0001744C">
        <w:rPr>
          <w:rFonts w:ascii="Arial" w:eastAsia="Times New Roman" w:hAnsi="Arial" w:cs="Arial"/>
          <w:bCs/>
          <w:color w:val="000000"/>
          <w:sz w:val="24"/>
          <w:szCs w:val="24"/>
          <w:lang w:val="en-US"/>
        </w:rPr>
        <w:t xml:space="preserve">welcomed </w:t>
      </w:r>
      <w:r>
        <w:rPr>
          <w:rFonts w:ascii="Arial" w:eastAsia="Times New Roman" w:hAnsi="Arial" w:cs="Arial"/>
          <w:bCs/>
          <w:color w:val="000000"/>
          <w:sz w:val="24"/>
          <w:szCs w:val="24"/>
          <w:lang w:val="en-US"/>
        </w:rPr>
        <w:t xml:space="preserve">two new JAC members, AH and JB, who are attending the </w:t>
      </w:r>
    </w:p>
    <w:p w:rsidR="00B65567" w:rsidRDefault="00B65567" w:rsidP="0004374E">
      <w:pPr>
        <w:spacing w:after="0" w:line="240" w:lineRule="auto"/>
        <w:ind w:left="709" w:hanging="709"/>
        <w:outlineLvl w:val="0"/>
        <w:rPr>
          <w:rFonts w:ascii="Arial" w:eastAsia="Times New Roman" w:hAnsi="Arial" w:cs="Arial"/>
          <w:bCs/>
          <w:color w:val="000000"/>
          <w:sz w:val="24"/>
          <w:szCs w:val="24"/>
          <w:lang w:val="en-US"/>
        </w:rPr>
      </w:pPr>
      <w:r>
        <w:rPr>
          <w:rFonts w:ascii="Arial" w:eastAsia="Times New Roman" w:hAnsi="Arial" w:cs="Arial"/>
          <w:bCs/>
          <w:color w:val="000000"/>
          <w:sz w:val="24"/>
          <w:szCs w:val="24"/>
          <w:lang w:val="en-US"/>
        </w:rPr>
        <w:t>meeting for the first time.</w:t>
      </w:r>
    </w:p>
    <w:p w:rsidR="00B65567" w:rsidRDefault="00B65567" w:rsidP="0004374E">
      <w:pPr>
        <w:spacing w:after="0" w:line="240" w:lineRule="auto"/>
        <w:ind w:left="709" w:hanging="709"/>
        <w:outlineLvl w:val="0"/>
        <w:rPr>
          <w:rFonts w:ascii="Arial" w:eastAsia="Times New Roman" w:hAnsi="Arial" w:cs="Arial"/>
          <w:bCs/>
          <w:color w:val="000000"/>
          <w:sz w:val="24"/>
          <w:szCs w:val="24"/>
          <w:lang w:val="en-US"/>
        </w:rPr>
      </w:pPr>
    </w:p>
    <w:p w:rsidR="00B65567" w:rsidRDefault="00B65567" w:rsidP="0004374E">
      <w:pPr>
        <w:spacing w:after="0" w:line="240" w:lineRule="auto"/>
        <w:ind w:left="709" w:hanging="709"/>
        <w:outlineLvl w:val="0"/>
        <w:rPr>
          <w:rFonts w:ascii="Arial" w:eastAsia="Times New Roman" w:hAnsi="Arial" w:cs="Arial"/>
          <w:bCs/>
          <w:color w:val="000000"/>
          <w:sz w:val="24"/>
          <w:szCs w:val="24"/>
          <w:lang w:val="en-US"/>
        </w:rPr>
      </w:pPr>
      <w:r>
        <w:rPr>
          <w:rFonts w:ascii="Arial" w:eastAsia="Times New Roman" w:hAnsi="Arial" w:cs="Arial"/>
          <w:bCs/>
          <w:color w:val="000000"/>
          <w:sz w:val="24"/>
          <w:szCs w:val="24"/>
          <w:lang w:val="en-US"/>
        </w:rPr>
        <w:t xml:space="preserve">MN asked about the process for publishing the MS Teams link and meeting agenda </w:t>
      </w:r>
    </w:p>
    <w:p w:rsidR="007A3C26" w:rsidRDefault="00B65567" w:rsidP="0004374E">
      <w:pPr>
        <w:spacing w:after="0" w:line="240" w:lineRule="auto"/>
        <w:ind w:left="709" w:hanging="709"/>
        <w:outlineLvl w:val="0"/>
        <w:rPr>
          <w:rFonts w:ascii="Arial" w:eastAsia="Times New Roman" w:hAnsi="Arial" w:cs="Arial"/>
          <w:bCs/>
          <w:color w:val="000000"/>
          <w:sz w:val="24"/>
          <w:szCs w:val="24"/>
          <w:lang w:val="en-US"/>
        </w:rPr>
      </w:pPr>
      <w:r>
        <w:rPr>
          <w:rFonts w:ascii="Arial" w:eastAsia="Times New Roman" w:hAnsi="Arial" w:cs="Arial"/>
          <w:bCs/>
          <w:color w:val="000000"/>
          <w:sz w:val="24"/>
          <w:szCs w:val="24"/>
          <w:lang w:val="en-US"/>
        </w:rPr>
        <w:t xml:space="preserve">online, to </w:t>
      </w:r>
      <w:r w:rsidR="00793342">
        <w:rPr>
          <w:rFonts w:ascii="Arial" w:eastAsia="Times New Roman" w:hAnsi="Arial" w:cs="Arial"/>
          <w:bCs/>
          <w:color w:val="000000"/>
          <w:sz w:val="24"/>
          <w:szCs w:val="24"/>
          <w:lang w:val="en-US"/>
        </w:rPr>
        <w:t>enable</w:t>
      </w:r>
      <w:r>
        <w:rPr>
          <w:rFonts w:ascii="Arial" w:eastAsia="Times New Roman" w:hAnsi="Arial" w:cs="Arial"/>
          <w:bCs/>
          <w:color w:val="000000"/>
          <w:sz w:val="24"/>
          <w:szCs w:val="24"/>
          <w:lang w:val="en-US"/>
        </w:rPr>
        <w:t xml:space="preserve"> members of the public to join the open session</w:t>
      </w:r>
      <w:r w:rsidR="007A3C26">
        <w:rPr>
          <w:rFonts w:ascii="Arial" w:eastAsia="Times New Roman" w:hAnsi="Arial" w:cs="Arial"/>
          <w:bCs/>
          <w:color w:val="000000"/>
          <w:sz w:val="24"/>
          <w:szCs w:val="24"/>
          <w:lang w:val="en-US"/>
        </w:rPr>
        <w:t xml:space="preserve"> should they wish</w:t>
      </w:r>
      <w:r>
        <w:rPr>
          <w:rFonts w:ascii="Arial" w:eastAsia="Times New Roman" w:hAnsi="Arial" w:cs="Arial"/>
          <w:bCs/>
          <w:color w:val="000000"/>
          <w:sz w:val="24"/>
          <w:szCs w:val="24"/>
          <w:lang w:val="en-US"/>
        </w:rPr>
        <w:t xml:space="preserve">.  </w:t>
      </w:r>
    </w:p>
    <w:p w:rsidR="007A3C26" w:rsidRDefault="00B65567" w:rsidP="007A3C26">
      <w:pPr>
        <w:spacing w:after="0" w:line="240" w:lineRule="auto"/>
        <w:ind w:left="709" w:hanging="709"/>
        <w:outlineLvl w:val="0"/>
        <w:rPr>
          <w:rFonts w:ascii="Arial" w:eastAsia="Times New Roman" w:hAnsi="Arial" w:cs="Arial"/>
          <w:bCs/>
          <w:color w:val="000000"/>
          <w:sz w:val="24"/>
          <w:szCs w:val="24"/>
          <w:lang w:val="en-US"/>
        </w:rPr>
      </w:pPr>
      <w:r>
        <w:rPr>
          <w:rFonts w:ascii="Arial" w:eastAsia="Times New Roman" w:hAnsi="Arial" w:cs="Arial"/>
          <w:bCs/>
          <w:color w:val="000000"/>
          <w:sz w:val="24"/>
          <w:szCs w:val="24"/>
          <w:lang w:val="en-US"/>
        </w:rPr>
        <w:t xml:space="preserve">OJ </w:t>
      </w:r>
      <w:r w:rsidR="00413EA6">
        <w:rPr>
          <w:rFonts w:ascii="Arial" w:eastAsia="Times New Roman" w:hAnsi="Arial" w:cs="Arial"/>
          <w:bCs/>
          <w:color w:val="000000"/>
          <w:sz w:val="24"/>
          <w:szCs w:val="24"/>
          <w:lang w:val="en-US"/>
        </w:rPr>
        <w:t xml:space="preserve">updated that </w:t>
      </w:r>
      <w:r>
        <w:rPr>
          <w:rFonts w:ascii="Arial" w:eastAsia="Times New Roman" w:hAnsi="Arial" w:cs="Arial"/>
          <w:bCs/>
          <w:color w:val="000000"/>
          <w:sz w:val="24"/>
          <w:szCs w:val="24"/>
          <w:lang w:val="en-US"/>
        </w:rPr>
        <w:t xml:space="preserve">a new procedure is in place </w:t>
      </w:r>
      <w:r w:rsidR="00793342">
        <w:rPr>
          <w:rFonts w:ascii="Arial" w:eastAsia="Times New Roman" w:hAnsi="Arial" w:cs="Arial"/>
          <w:bCs/>
          <w:color w:val="000000"/>
          <w:sz w:val="24"/>
          <w:szCs w:val="24"/>
          <w:lang w:val="en-US"/>
        </w:rPr>
        <w:t xml:space="preserve">to arrange for the agenda, </w:t>
      </w:r>
      <w:r>
        <w:rPr>
          <w:rFonts w:ascii="Arial" w:eastAsia="Times New Roman" w:hAnsi="Arial" w:cs="Arial"/>
          <w:bCs/>
          <w:color w:val="000000"/>
          <w:sz w:val="24"/>
          <w:szCs w:val="24"/>
          <w:lang w:val="en-US"/>
        </w:rPr>
        <w:t xml:space="preserve">meeting </w:t>
      </w:r>
    </w:p>
    <w:p w:rsidR="0075774A" w:rsidRDefault="00B65567" w:rsidP="007A3C26">
      <w:pPr>
        <w:spacing w:after="0" w:line="240" w:lineRule="auto"/>
        <w:ind w:left="709" w:hanging="709"/>
        <w:outlineLvl w:val="0"/>
        <w:rPr>
          <w:rFonts w:ascii="Arial" w:eastAsia="Times New Roman" w:hAnsi="Arial" w:cs="Arial"/>
          <w:bCs/>
          <w:color w:val="000000"/>
          <w:sz w:val="24"/>
          <w:szCs w:val="24"/>
          <w:lang w:val="en-US"/>
        </w:rPr>
      </w:pPr>
      <w:r>
        <w:rPr>
          <w:rFonts w:ascii="Arial" w:eastAsia="Times New Roman" w:hAnsi="Arial" w:cs="Arial"/>
          <w:bCs/>
          <w:color w:val="000000"/>
          <w:sz w:val="24"/>
          <w:szCs w:val="24"/>
          <w:lang w:val="en-US"/>
        </w:rPr>
        <w:t xml:space="preserve">papers </w:t>
      </w:r>
      <w:r w:rsidR="00793342">
        <w:rPr>
          <w:rFonts w:ascii="Arial" w:eastAsia="Times New Roman" w:hAnsi="Arial" w:cs="Arial"/>
          <w:bCs/>
          <w:color w:val="000000"/>
          <w:sz w:val="24"/>
          <w:szCs w:val="24"/>
          <w:lang w:val="en-US"/>
        </w:rPr>
        <w:t xml:space="preserve">and link to </w:t>
      </w:r>
      <w:r>
        <w:rPr>
          <w:rFonts w:ascii="Arial" w:eastAsia="Times New Roman" w:hAnsi="Arial" w:cs="Arial"/>
          <w:bCs/>
          <w:color w:val="000000"/>
          <w:sz w:val="24"/>
          <w:szCs w:val="24"/>
          <w:lang w:val="en-US"/>
        </w:rPr>
        <w:t xml:space="preserve">be </w:t>
      </w:r>
      <w:r w:rsidR="00413EA6">
        <w:rPr>
          <w:rFonts w:ascii="Arial" w:eastAsia="Times New Roman" w:hAnsi="Arial" w:cs="Arial"/>
          <w:bCs/>
          <w:color w:val="000000"/>
          <w:sz w:val="24"/>
          <w:szCs w:val="24"/>
          <w:lang w:val="en-US"/>
        </w:rPr>
        <w:t xml:space="preserve">added to </w:t>
      </w:r>
      <w:r w:rsidR="00836954">
        <w:rPr>
          <w:rFonts w:ascii="Arial" w:eastAsia="Times New Roman" w:hAnsi="Arial" w:cs="Arial"/>
          <w:bCs/>
          <w:color w:val="000000"/>
          <w:sz w:val="24"/>
          <w:szCs w:val="24"/>
          <w:lang w:val="en-US"/>
        </w:rPr>
        <w:t xml:space="preserve">the </w:t>
      </w:r>
      <w:r w:rsidR="0075774A">
        <w:rPr>
          <w:rFonts w:ascii="Arial" w:eastAsia="Times New Roman" w:hAnsi="Arial" w:cs="Arial"/>
          <w:bCs/>
          <w:color w:val="000000"/>
          <w:sz w:val="24"/>
          <w:szCs w:val="24"/>
          <w:lang w:val="en-US"/>
        </w:rPr>
        <w:t xml:space="preserve">website of the </w:t>
      </w:r>
      <w:r w:rsidR="00836954">
        <w:rPr>
          <w:rFonts w:ascii="Arial" w:eastAsia="Times New Roman" w:hAnsi="Arial" w:cs="Arial"/>
          <w:bCs/>
          <w:color w:val="000000"/>
          <w:sz w:val="24"/>
          <w:szCs w:val="24"/>
          <w:lang w:val="en-US"/>
        </w:rPr>
        <w:t>P</w:t>
      </w:r>
      <w:r w:rsidR="0075774A">
        <w:rPr>
          <w:rFonts w:ascii="Arial" w:eastAsia="Times New Roman" w:hAnsi="Arial" w:cs="Arial"/>
          <w:bCs/>
          <w:color w:val="000000"/>
          <w:sz w:val="24"/>
          <w:szCs w:val="24"/>
          <w:lang w:val="en-US"/>
        </w:rPr>
        <w:t xml:space="preserve">olice &amp; Crime Commissioner </w:t>
      </w:r>
    </w:p>
    <w:p w:rsidR="004D3C06" w:rsidRPr="00793342" w:rsidRDefault="0075774A" w:rsidP="007A3C26">
      <w:pPr>
        <w:spacing w:after="0" w:line="240" w:lineRule="auto"/>
        <w:ind w:left="709" w:hanging="709"/>
        <w:outlineLvl w:val="0"/>
        <w:rPr>
          <w:rFonts w:ascii="Arial" w:eastAsia="Times New Roman" w:hAnsi="Arial" w:cs="Arial"/>
          <w:bCs/>
          <w:color w:val="000000"/>
          <w:sz w:val="24"/>
          <w:szCs w:val="24"/>
          <w:lang w:val="en-US"/>
        </w:rPr>
      </w:pPr>
      <w:r>
        <w:rPr>
          <w:rFonts w:ascii="Arial" w:eastAsia="Times New Roman" w:hAnsi="Arial" w:cs="Arial"/>
          <w:bCs/>
          <w:color w:val="000000"/>
          <w:sz w:val="24"/>
          <w:szCs w:val="24"/>
          <w:lang w:val="en-US"/>
        </w:rPr>
        <w:t>(PCC)</w:t>
      </w:r>
      <w:r w:rsidR="00836954">
        <w:rPr>
          <w:rFonts w:ascii="Arial" w:eastAsia="Times New Roman" w:hAnsi="Arial" w:cs="Arial"/>
          <w:bCs/>
          <w:color w:val="000000"/>
          <w:sz w:val="24"/>
          <w:szCs w:val="24"/>
          <w:lang w:val="en-US"/>
        </w:rPr>
        <w:t>.</w:t>
      </w:r>
    </w:p>
    <w:p w:rsidR="005E27E8" w:rsidRPr="008B72F8" w:rsidRDefault="005E27E8" w:rsidP="0004374E">
      <w:pPr>
        <w:spacing w:after="0" w:line="240" w:lineRule="auto"/>
        <w:ind w:left="709" w:hanging="709"/>
        <w:outlineLvl w:val="0"/>
        <w:rPr>
          <w:rFonts w:ascii="Arial" w:eastAsia="Times New Roman" w:hAnsi="Arial" w:cs="Arial"/>
          <w:color w:val="000000"/>
          <w:sz w:val="24"/>
          <w:szCs w:val="24"/>
          <w:lang w:val="en-US"/>
        </w:rPr>
      </w:pPr>
    </w:p>
    <w:p w:rsidR="004D3C06" w:rsidRPr="008B72F8" w:rsidRDefault="0004374E" w:rsidP="004D3C06">
      <w:pPr>
        <w:spacing w:after="0" w:line="240" w:lineRule="auto"/>
        <w:ind w:left="709" w:hanging="709"/>
        <w:outlineLvl w:val="0"/>
        <w:rPr>
          <w:rFonts w:ascii="Arial" w:eastAsia="Times New Roman" w:hAnsi="Arial" w:cs="Arial"/>
          <w:b/>
          <w:bCs/>
          <w:color w:val="000000"/>
          <w:sz w:val="24"/>
          <w:szCs w:val="24"/>
          <w:u w:color="000000"/>
          <w:lang w:val="en-US"/>
        </w:rPr>
      </w:pPr>
      <w:r w:rsidRPr="005E27E8">
        <w:rPr>
          <w:rFonts w:ascii="Arial" w:eastAsia="Times New Roman" w:hAnsi="Arial" w:cs="Arial"/>
          <w:b/>
          <w:bCs/>
          <w:color w:val="000000"/>
          <w:sz w:val="24"/>
          <w:szCs w:val="24"/>
          <w:u w:color="000000"/>
          <w:lang w:val="en-US"/>
        </w:rPr>
        <w:t>613</w:t>
      </w:r>
      <w:r w:rsidR="004D3C06" w:rsidRPr="005E27E8">
        <w:rPr>
          <w:rFonts w:ascii="Arial" w:eastAsia="Times New Roman" w:hAnsi="Arial" w:cs="Arial"/>
          <w:b/>
          <w:bCs/>
          <w:color w:val="000000"/>
          <w:sz w:val="24"/>
          <w:szCs w:val="24"/>
          <w:u w:color="000000"/>
          <w:lang w:val="en-US"/>
        </w:rPr>
        <w:t>.</w:t>
      </w:r>
      <w:r w:rsidR="004D3C06" w:rsidRPr="005E27E8">
        <w:rPr>
          <w:rFonts w:ascii="Arial" w:eastAsia="Times New Roman" w:hAnsi="Arial" w:cs="Arial"/>
          <w:b/>
          <w:bCs/>
          <w:color w:val="000000"/>
          <w:sz w:val="24"/>
          <w:szCs w:val="24"/>
          <w:u w:color="000000"/>
          <w:lang w:val="en-US"/>
        </w:rPr>
        <w:tab/>
      </w:r>
      <w:r w:rsidR="004D3C06" w:rsidRPr="005E27E8">
        <w:rPr>
          <w:rFonts w:ascii="Arial" w:eastAsia="Times New Roman" w:hAnsi="Arial" w:cs="Arial"/>
          <w:color w:val="000000"/>
          <w:sz w:val="24"/>
          <w:szCs w:val="24"/>
          <w:u w:color="000000"/>
          <w:lang w:val="en-US"/>
        </w:rPr>
        <w:tab/>
      </w:r>
      <w:r w:rsidR="004D3C06" w:rsidRPr="005E27E8">
        <w:rPr>
          <w:rFonts w:ascii="Arial" w:eastAsia="Times New Roman" w:hAnsi="Arial" w:cs="Arial"/>
          <w:b/>
          <w:color w:val="000000"/>
          <w:sz w:val="24"/>
          <w:szCs w:val="24"/>
          <w:u w:color="000000"/>
          <w:lang w:val="en-US"/>
        </w:rPr>
        <w:t xml:space="preserve">Minutes, Action Log and </w:t>
      </w:r>
      <w:r w:rsidR="004D3C06" w:rsidRPr="005E27E8">
        <w:rPr>
          <w:rFonts w:ascii="Arial" w:eastAsia="Times New Roman" w:hAnsi="Arial" w:cs="Arial"/>
          <w:b/>
          <w:bCs/>
          <w:color w:val="000000"/>
          <w:sz w:val="24"/>
          <w:szCs w:val="24"/>
          <w:u w:color="000000"/>
          <w:lang w:val="en-US"/>
        </w:rPr>
        <w:t>Matters Arising (Item 4)</w:t>
      </w:r>
    </w:p>
    <w:p w:rsidR="00DC7AF4" w:rsidRDefault="00DC7AF4" w:rsidP="00DC7AF4">
      <w:pPr>
        <w:spacing w:after="0" w:line="240" w:lineRule="auto"/>
        <w:rPr>
          <w:rFonts w:ascii="Arial" w:eastAsia="Times New Roman" w:hAnsi="Arial" w:cs="Arial"/>
          <w:bCs/>
          <w:color w:val="000000"/>
          <w:sz w:val="24"/>
          <w:szCs w:val="24"/>
          <w:u w:color="000000"/>
          <w:lang w:val="en-US"/>
        </w:rPr>
      </w:pPr>
      <w:r>
        <w:rPr>
          <w:rFonts w:ascii="Arial" w:eastAsia="Times New Roman" w:hAnsi="Arial" w:cs="Arial"/>
          <w:bCs/>
          <w:color w:val="000000"/>
          <w:sz w:val="24"/>
          <w:szCs w:val="24"/>
          <w:u w:color="000000"/>
          <w:lang w:val="en-US"/>
        </w:rPr>
        <w:t>Minutes from the previous meeting, on 21 February 2023, were agreed as accurate.</w:t>
      </w:r>
    </w:p>
    <w:p w:rsidR="004D3C06" w:rsidRDefault="004D3C06" w:rsidP="004D3C06">
      <w:pPr>
        <w:spacing w:after="0" w:line="240" w:lineRule="auto"/>
        <w:ind w:left="709" w:hanging="709"/>
        <w:outlineLvl w:val="0"/>
        <w:rPr>
          <w:rFonts w:ascii="Arial" w:eastAsia="Times New Roman" w:hAnsi="Arial" w:cs="Arial"/>
          <w:color w:val="000000"/>
          <w:sz w:val="24"/>
          <w:szCs w:val="24"/>
          <w:lang w:val="en-US"/>
        </w:rPr>
      </w:pPr>
    </w:p>
    <w:p w:rsidR="004D3C06" w:rsidRDefault="004D3C06" w:rsidP="004D3C06">
      <w:pPr>
        <w:spacing w:after="0" w:line="240" w:lineRule="auto"/>
        <w:outlineLvl w:val="0"/>
        <w:rPr>
          <w:rFonts w:ascii="Arial" w:eastAsia="Times New Roman" w:hAnsi="Arial" w:cs="Arial"/>
          <w:b/>
          <w:bCs/>
          <w:color w:val="000000"/>
          <w:sz w:val="24"/>
          <w:szCs w:val="24"/>
          <w:u w:color="000000"/>
          <w:lang w:val="en-US"/>
        </w:rPr>
      </w:pPr>
      <w:r w:rsidRPr="00FC6F76">
        <w:rPr>
          <w:rFonts w:ascii="Arial" w:eastAsia="Times New Roman" w:hAnsi="Arial" w:cs="Arial"/>
          <w:b/>
          <w:bCs/>
          <w:color w:val="000000"/>
          <w:sz w:val="24"/>
          <w:szCs w:val="24"/>
          <w:u w:color="000000"/>
          <w:lang w:val="en-US"/>
        </w:rPr>
        <w:t>Action Log</w:t>
      </w:r>
    </w:p>
    <w:p w:rsidR="004D3C06" w:rsidRDefault="004D3C06" w:rsidP="004D3C06">
      <w:pPr>
        <w:spacing w:after="0" w:line="240" w:lineRule="auto"/>
        <w:outlineLvl w:val="0"/>
        <w:rPr>
          <w:rFonts w:ascii="Arial" w:eastAsia="Times New Roman" w:hAnsi="Arial" w:cs="Arial"/>
          <w:bCs/>
          <w:color w:val="000000"/>
          <w:sz w:val="24"/>
          <w:szCs w:val="24"/>
          <w:u w:color="000000"/>
          <w:lang w:val="en-US"/>
        </w:rPr>
      </w:pPr>
      <w:r>
        <w:rPr>
          <w:rFonts w:ascii="Arial" w:eastAsia="Times New Roman" w:hAnsi="Arial" w:cs="Arial"/>
          <w:bCs/>
          <w:color w:val="000000"/>
          <w:sz w:val="24"/>
          <w:szCs w:val="24"/>
          <w:u w:color="000000"/>
          <w:lang w:val="en-US"/>
        </w:rPr>
        <w:t>Updates were provided on the two outstanding actions as below:</w:t>
      </w:r>
    </w:p>
    <w:p w:rsidR="004D3C06" w:rsidRDefault="004D3C06" w:rsidP="004D3C06">
      <w:pPr>
        <w:spacing w:after="0" w:line="240" w:lineRule="auto"/>
        <w:outlineLvl w:val="0"/>
        <w:rPr>
          <w:rFonts w:ascii="Arial" w:eastAsia="Times New Roman" w:hAnsi="Arial" w:cs="Arial"/>
          <w:bCs/>
          <w:color w:val="000000"/>
          <w:sz w:val="24"/>
          <w:szCs w:val="24"/>
          <w:u w:color="000000"/>
          <w:lang w:val="en-US"/>
        </w:rPr>
      </w:pPr>
    </w:p>
    <w:p w:rsidR="0004374E" w:rsidRDefault="004D3C06" w:rsidP="00AE340F">
      <w:pPr>
        <w:pStyle w:val="ListParagraph"/>
        <w:numPr>
          <w:ilvl w:val="0"/>
          <w:numId w:val="1"/>
        </w:numPr>
        <w:spacing w:after="0" w:line="240" w:lineRule="auto"/>
        <w:outlineLvl w:val="0"/>
        <w:rPr>
          <w:rFonts w:ascii="Arial" w:eastAsia="Times New Roman" w:hAnsi="Arial" w:cs="Arial"/>
          <w:bCs/>
          <w:color w:val="000000"/>
          <w:sz w:val="24"/>
          <w:szCs w:val="24"/>
          <w:u w:color="000000"/>
          <w:lang w:val="en-US"/>
        </w:rPr>
      </w:pPr>
      <w:r w:rsidRPr="0004374E">
        <w:rPr>
          <w:rFonts w:ascii="Arial" w:eastAsia="Times New Roman" w:hAnsi="Arial" w:cs="Arial"/>
          <w:b/>
          <w:bCs/>
          <w:color w:val="000000"/>
          <w:sz w:val="24"/>
          <w:szCs w:val="24"/>
          <w:u w:color="000000"/>
          <w:lang w:val="en-US"/>
        </w:rPr>
        <w:t>10</w:t>
      </w:r>
      <w:r w:rsidR="005E27E8">
        <w:rPr>
          <w:rFonts w:ascii="Arial" w:eastAsia="Times New Roman" w:hAnsi="Arial" w:cs="Arial"/>
          <w:b/>
          <w:bCs/>
          <w:color w:val="000000"/>
          <w:sz w:val="24"/>
          <w:szCs w:val="24"/>
          <w:u w:color="000000"/>
          <w:lang w:val="en-US"/>
        </w:rPr>
        <w:t>5</w:t>
      </w:r>
      <w:r w:rsidRPr="0004374E">
        <w:rPr>
          <w:rFonts w:ascii="Arial" w:eastAsia="Times New Roman" w:hAnsi="Arial" w:cs="Arial"/>
          <w:bCs/>
          <w:color w:val="000000"/>
          <w:sz w:val="24"/>
          <w:szCs w:val="24"/>
          <w:u w:color="000000"/>
          <w:lang w:val="en-US"/>
        </w:rPr>
        <w:t xml:space="preserve"> – </w:t>
      </w:r>
      <w:r w:rsidR="005E27E8">
        <w:rPr>
          <w:rFonts w:ascii="Arial" w:eastAsia="Times New Roman" w:hAnsi="Arial" w:cs="Arial"/>
          <w:bCs/>
          <w:color w:val="000000"/>
          <w:sz w:val="24"/>
          <w:szCs w:val="24"/>
          <w:u w:color="000000"/>
          <w:lang w:val="en-US"/>
        </w:rPr>
        <w:t>AL confirmed that the wording in section 4.5 of the Treasury Management Strategy is correct, specifically the query related to growth, and the last sentence covering growth correctly reflects our Advisors’ (Arlingclose) view.  Action closed</w:t>
      </w:r>
      <w:r w:rsidR="0004374E" w:rsidRPr="0004374E">
        <w:rPr>
          <w:rFonts w:ascii="Arial" w:eastAsia="Times New Roman" w:hAnsi="Arial" w:cs="Arial"/>
          <w:bCs/>
          <w:color w:val="000000"/>
          <w:sz w:val="24"/>
          <w:szCs w:val="24"/>
          <w:u w:color="000000"/>
          <w:lang w:val="en-US"/>
        </w:rPr>
        <w:t xml:space="preserve"> </w:t>
      </w:r>
    </w:p>
    <w:p w:rsidR="004D3C06" w:rsidRPr="0004374E" w:rsidRDefault="004D3C06" w:rsidP="00AE340F">
      <w:pPr>
        <w:pStyle w:val="ListParagraph"/>
        <w:numPr>
          <w:ilvl w:val="0"/>
          <w:numId w:val="1"/>
        </w:numPr>
        <w:spacing w:after="0" w:line="240" w:lineRule="auto"/>
        <w:outlineLvl w:val="0"/>
        <w:rPr>
          <w:rFonts w:ascii="Arial" w:eastAsia="Times New Roman" w:hAnsi="Arial" w:cs="Arial"/>
          <w:bCs/>
          <w:color w:val="000000"/>
          <w:sz w:val="24"/>
          <w:szCs w:val="24"/>
          <w:u w:color="000000"/>
          <w:lang w:val="en-US"/>
        </w:rPr>
      </w:pPr>
      <w:r w:rsidRPr="0004374E">
        <w:rPr>
          <w:rFonts w:ascii="Arial" w:eastAsia="Times New Roman" w:hAnsi="Arial" w:cs="Arial"/>
          <w:b/>
          <w:bCs/>
          <w:color w:val="000000"/>
          <w:sz w:val="24"/>
          <w:szCs w:val="24"/>
          <w:u w:color="000000"/>
          <w:lang w:val="en-US"/>
        </w:rPr>
        <w:t xml:space="preserve">104 </w:t>
      </w:r>
      <w:r w:rsidRPr="0004374E">
        <w:rPr>
          <w:rFonts w:ascii="Arial" w:eastAsia="Times New Roman" w:hAnsi="Arial" w:cs="Arial"/>
          <w:bCs/>
          <w:color w:val="000000"/>
          <w:sz w:val="24"/>
          <w:szCs w:val="24"/>
          <w:u w:color="000000"/>
          <w:lang w:val="en-US"/>
        </w:rPr>
        <w:t xml:space="preserve">– </w:t>
      </w:r>
      <w:r w:rsidR="008E3BD2">
        <w:rPr>
          <w:rFonts w:ascii="Arial" w:eastAsia="Times New Roman" w:hAnsi="Arial" w:cs="Arial"/>
          <w:bCs/>
          <w:color w:val="000000"/>
          <w:sz w:val="24"/>
          <w:szCs w:val="24"/>
          <w:u w:color="000000"/>
          <w:lang w:val="en-US"/>
        </w:rPr>
        <w:t>JK advised that Kate Gunson and Caroline Sargeant have been tasked to progress this</w:t>
      </w:r>
      <w:r w:rsidR="00C22FB8">
        <w:rPr>
          <w:rFonts w:ascii="Arial" w:eastAsia="Times New Roman" w:hAnsi="Arial" w:cs="Arial"/>
          <w:bCs/>
          <w:color w:val="000000"/>
          <w:sz w:val="24"/>
          <w:szCs w:val="24"/>
          <w:u w:color="000000"/>
          <w:lang w:val="en-US"/>
        </w:rPr>
        <w:t xml:space="preserve"> and</w:t>
      </w:r>
      <w:r w:rsidR="008E3BD2">
        <w:rPr>
          <w:rFonts w:ascii="Arial" w:eastAsia="Times New Roman" w:hAnsi="Arial" w:cs="Arial"/>
          <w:bCs/>
          <w:color w:val="000000"/>
          <w:sz w:val="24"/>
          <w:szCs w:val="24"/>
          <w:u w:color="000000"/>
          <w:lang w:val="en-US"/>
        </w:rPr>
        <w:t xml:space="preserve"> JG has provided Kate and Caroline with the future training dates.  JK is happy to be guided by MN as to when the members would </w:t>
      </w:r>
      <w:r w:rsidR="00B65567">
        <w:rPr>
          <w:rFonts w:ascii="Arial" w:eastAsia="Times New Roman" w:hAnsi="Arial" w:cs="Arial"/>
          <w:bCs/>
          <w:color w:val="000000"/>
          <w:sz w:val="24"/>
          <w:szCs w:val="24"/>
          <w:u w:color="000000"/>
          <w:lang w:val="en-US"/>
        </w:rPr>
        <w:t xml:space="preserve">like to proceed with this topic, noting that September’s </w:t>
      </w:r>
      <w:r w:rsidR="009A39B8">
        <w:rPr>
          <w:rFonts w:ascii="Arial" w:eastAsia="Times New Roman" w:hAnsi="Arial" w:cs="Arial"/>
          <w:bCs/>
          <w:color w:val="000000"/>
          <w:sz w:val="24"/>
          <w:szCs w:val="24"/>
          <w:u w:color="000000"/>
          <w:lang w:val="en-US"/>
        </w:rPr>
        <w:t xml:space="preserve">training </w:t>
      </w:r>
      <w:r w:rsidR="00B65567">
        <w:rPr>
          <w:rFonts w:ascii="Arial" w:eastAsia="Times New Roman" w:hAnsi="Arial" w:cs="Arial"/>
          <w:bCs/>
          <w:color w:val="000000"/>
          <w:sz w:val="24"/>
          <w:szCs w:val="24"/>
          <w:u w:color="000000"/>
          <w:lang w:val="en-US"/>
        </w:rPr>
        <w:t>session will focus on the statement of accounts.</w:t>
      </w:r>
    </w:p>
    <w:p w:rsidR="004D3C06" w:rsidRPr="008B72F8" w:rsidRDefault="004D3C06" w:rsidP="004D3C06">
      <w:pPr>
        <w:spacing w:after="0" w:line="240" w:lineRule="auto"/>
        <w:ind w:left="709" w:hanging="709"/>
        <w:outlineLvl w:val="0"/>
        <w:rPr>
          <w:rFonts w:ascii="Arial" w:eastAsia="Times New Roman" w:hAnsi="Arial" w:cs="Arial"/>
          <w:b/>
          <w:bCs/>
          <w:color w:val="000000"/>
          <w:sz w:val="24"/>
          <w:szCs w:val="24"/>
          <w:lang w:val="en-US"/>
        </w:rPr>
      </w:pPr>
    </w:p>
    <w:p w:rsidR="004D3C06" w:rsidRDefault="0004374E" w:rsidP="004D3C06">
      <w:pPr>
        <w:pStyle w:val="Default"/>
        <w:ind w:left="709" w:hanging="709"/>
        <w:rPr>
          <w:b/>
          <w:bCs/>
          <w:sz w:val="23"/>
          <w:szCs w:val="23"/>
        </w:rPr>
      </w:pPr>
      <w:r w:rsidRPr="00446DD9">
        <w:rPr>
          <w:rFonts w:eastAsia="Times New Roman"/>
          <w:b/>
          <w:bCs/>
          <w:u w:color="000000"/>
          <w:lang w:val="en-US"/>
        </w:rPr>
        <w:t>614</w:t>
      </w:r>
      <w:r w:rsidR="004D3C06" w:rsidRPr="00446DD9">
        <w:rPr>
          <w:rFonts w:eastAsia="Times New Roman"/>
          <w:b/>
          <w:bCs/>
          <w:u w:color="000000"/>
          <w:lang w:val="en-US"/>
        </w:rPr>
        <w:t>.</w:t>
      </w:r>
      <w:r w:rsidR="004D3C06" w:rsidRPr="00446DD9">
        <w:rPr>
          <w:rFonts w:eastAsia="Times New Roman"/>
          <w:b/>
          <w:bCs/>
          <w:u w:color="000000"/>
          <w:lang w:val="en-US"/>
        </w:rPr>
        <w:tab/>
        <w:t xml:space="preserve">Annual </w:t>
      </w:r>
      <w:r w:rsidRPr="00446DD9">
        <w:rPr>
          <w:rFonts w:eastAsia="Times New Roman"/>
          <w:b/>
          <w:bCs/>
          <w:u w:color="000000"/>
          <w:lang w:val="en-US"/>
        </w:rPr>
        <w:t>Governance Statements</w:t>
      </w:r>
      <w:r w:rsidR="00B978B8" w:rsidRPr="00446DD9">
        <w:rPr>
          <w:rFonts w:eastAsia="Times New Roman"/>
          <w:b/>
          <w:bCs/>
          <w:u w:color="000000"/>
          <w:lang w:val="en-US"/>
        </w:rPr>
        <w:t xml:space="preserve"> </w:t>
      </w:r>
      <w:r w:rsidR="004D3C06" w:rsidRPr="00446DD9">
        <w:rPr>
          <w:rFonts w:eastAsia="Times New Roman"/>
          <w:b/>
          <w:bCs/>
          <w:u w:color="000000"/>
          <w:lang w:val="en-US"/>
        </w:rPr>
        <w:t>(Item 5)</w:t>
      </w:r>
      <w:r w:rsidR="004D3C06">
        <w:rPr>
          <w:rFonts w:eastAsia="Times New Roman"/>
          <w:b/>
          <w:bCs/>
          <w:u w:color="000000"/>
          <w:lang w:val="en-US"/>
        </w:rPr>
        <w:t xml:space="preserve"> </w:t>
      </w:r>
    </w:p>
    <w:p w:rsidR="004D3C06" w:rsidRDefault="0018070C" w:rsidP="004D3C06">
      <w:pPr>
        <w:pStyle w:val="Default"/>
        <w:rPr>
          <w:rFonts w:eastAsia="Times New Roman"/>
          <w:bCs/>
          <w:u w:color="000000"/>
          <w:lang w:val="en-US"/>
        </w:rPr>
      </w:pPr>
      <w:r>
        <w:rPr>
          <w:rFonts w:eastAsia="Times New Roman"/>
          <w:bCs/>
          <w:u w:color="000000"/>
          <w:lang w:val="en-US"/>
        </w:rPr>
        <w:t>Overview provided by RC</w:t>
      </w:r>
      <w:r w:rsidR="00373B2F">
        <w:rPr>
          <w:rFonts w:eastAsia="Times New Roman"/>
          <w:bCs/>
          <w:u w:color="000000"/>
          <w:lang w:val="en-US"/>
        </w:rPr>
        <w:t xml:space="preserve"> to explain</w:t>
      </w:r>
      <w:r w:rsidR="00B978B8">
        <w:rPr>
          <w:rFonts w:eastAsia="Times New Roman"/>
          <w:bCs/>
          <w:u w:color="000000"/>
          <w:lang w:val="en-US"/>
        </w:rPr>
        <w:t xml:space="preserve"> that separate Annual Governance Statements (AGS) are produced for the </w:t>
      </w:r>
      <w:r w:rsidR="00413CE5">
        <w:rPr>
          <w:rFonts w:eastAsia="Times New Roman"/>
          <w:bCs/>
          <w:u w:color="000000"/>
          <w:lang w:val="en-US"/>
        </w:rPr>
        <w:t xml:space="preserve">PCC and Chief Constable (CC), </w:t>
      </w:r>
      <w:r w:rsidR="00B978B8">
        <w:rPr>
          <w:rFonts w:eastAsia="Times New Roman"/>
          <w:bCs/>
          <w:u w:color="000000"/>
          <w:lang w:val="en-US"/>
        </w:rPr>
        <w:t xml:space="preserve">due to differences in responsibilities.  Comments </w:t>
      </w:r>
      <w:r w:rsidR="008669BF">
        <w:rPr>
          <w:rFonts w:eastAsia="Times New Roman"/>
          <w:bCs/>
          <w:u w:color="000000"/>
          <w:lang w:val="en-US"/>
        </w:rPr>
        <w:t xml:space="preserve">from members </w:t>
      </w:r>
      <w:r w:rsidR="0075774A">
        <w:rPr>
          <w:rFonts w:eastAsia="Times New Roman"/>
          <w:bCs/>
          <w:u w:color="000000"/>
          <w:lang w:val="en-US"/>
        </w:rPr>
        <w:t xml:space="preserve">are </w:t>
      </w:r>
      <w:r w:rsidR="00B978B8">
        <w:rPr>
          <w:rFonts w:eastAsia="Times New Roman"/>
          <w:bCs/>
          <w:u w:color="000000"/>
          <w:lang w:val="en-US"/>
        </w:rPr>
        <w:t xml:space="preserve">welcomed and can be reflected in the AGS and draft statement of accounts, </w:t>
      </w:r>
      <w:r w:rsidR="00413CE5">
        <w:rPr>
          <w:rFonts w:eastAsia="Times New Roman"/>
          <w:bCs/>
          <w:u w:color="000000"/>
          <w:lang w:val="en-US"/>
        </w:rPr>
        <w:t xml:space="preserve">to be </w:t>
      </w:r>
      <w:r w:rsidR="00B978B8">
        <w:rPr>
          <w:rFonts w:eastAsia="Times New Roman"/>
          <w:bCs/>
          <w:u w:color="000000"/>
          <w:lang w:val="en-US"/>
        </w:rPr>
        <w:t>published on 31 May</w:t>
      </w:r>
      <w:r w:rsidR="00413CE5">
        <w:rPr>
          <w:rFonts w:eastAsia="Times New Roman"/>
          <w:bCs/>
          <w:u w:color="000000"/>
          <w:lang w:val="en-US"/>
        </w:rPr>
        <w:t xml:space="preserve"> 2023</w:t>
      </w:r>
      <w:r w:rsidR="00B978B8">
        <w:rPr>
          <w:rFonts w:eastAsia="Times New Roman"/>
          <w:bCs/>
          <w:u w:color="000000"/>
          <w:lang w:val="en-US"/>
        </w:rPr>
        <w:t>.</w:t>
      </w:r>
    </w:p>
    <w:p w:rsidR="00B978B8" w:rsidRDefault="00B978B8" w:rsidP="004D3C06">
      <w:pPr>
        <w:pStyle w:val="Default"/>
        <w:rPr>
          <w:rFonts w:eastAsia="Times New Roman"/>
          <w:bCs/>
          <w:u w:color="000000"/>
          <w:lang w:val="en-US"/>
        </w:rPr>
      </w:pPr>
    </w:p>
    <w:p w:rsidR="00787026" w:rsidRDefault="00373B2F" w:rsidP="004D3C06">
      <w:pPr>
        <w:pStyle w:val="Default"/>
        <w:rPr>
          <w:rFonts w:eastAsia="Times New Roman"/>
          <w:bCs/>
          <w:u w:color="000000"/>
          <w:lang w:val="en-US"/>
        </w:rPr>
      </w:pPr>
      <w:r>
        <w:rPr>
          <w:rFonts w:eastAsia="Times New Roman"/>
          <w:bCs/>
          <w:u w:color="000000"/>
          <w:lang w:val="en-US"/>
        </w:rPr>
        <w:t xml:space="preserve">Feedback </w:t>
      </w:r>
      <w:r w:rsidR="00787026">
        <w:rPr>
          <w:rFonts w:eastAsia="Times New Roman"/>
          <w:bCs/>
          <w:u w:color="000000"/>
          <w:lang w:val="en-US"/>
        </w:rPr>
        <w:t>from AH t</w:t>
      </w:r>
      <w:r>
        <w:rPr>
          <w:rFonts w:eastAsia="Times New Roman"/>
          <w:bCs/>
          <w:u w:color="000000"/>
          <w:lang w:val="en-US"/>
        </w:rPr>
        <w:t>o state t</w:t>
      </w:r>
      <w:r w:rsidR="00787026">
        <w:rPr>
          <w:rFonts w:eastAsia="Times New Roman"/>
          <w:bCs/>
          <w:u w:color="000000"/>
          <w:lang w:val="en-US"/>
        </w:rPr>
        <w:t xml:space="preserve">hat the PEEL Inspection Report, which is identified as a red risk, could be highlighted more fully in the </w:t>
      </w:r>
      <w:r w:rsidR="00B40DA9">
        <w:rPr>
          <w:rFonts w:eastAsia="Times New Roman"/>
          <w:bCs/>
          <w:u w:color="000000"/>
          <w:lang w:val="en-US"/>
        </w:rPr>
        <w:t xml:space="preserve">HIOWC </w:t>
      </w:r>
      <w:r w:rsidR="00787026">
        <w:rPr>
          <w:rFonts w:eastAsia="Times New Roman"/>
          <w:bCs/>
          <w:u w:color="000000"/>
          <w:lang w:val="en-US"/>
        </w:rPr>
        <w:t xml:space="preserve">AGS.  RC noted that items raised in the report are </w:t>
      </w:r>
      <w:r>
        <w:rPr>
          <w:rFonts w:eastAsia="Times New Roman"/>
          <w:bCs/>
          <w:u w:color="000000"/>
          <w:lang w:val="en-US"/>
        </w:rPr>
        <w:t>referenced</w:t>
      </w:r>
      <w:r w:rsidR="00787026">
        <w:rPr>
          <w:rFonts w:eastAsia="Times New Roman"/>
          <w:bCs/>
          <w:u w:color="000000"/>
          <w:lang w:val="en-US"/>
        </w:rPr>
        <w:t xml:space="preserve"> within the AGS but agreed that more content could be added to emphasise further.  </w:t>
      </w:r>
    </w:p>
    <w:p w:rsidR="00373B2F" w:rsidRDefault="00373B2F" w:rsidP="004D3C06">
      <w:pPr>
        <w:pStyle w:val="Default"/>
        <w:rPr>
          <w:rFonts w:eastAsia="Times New Roman"/>
          <w:bCs/>
          <w:u w:color="000000"/>
          <w:lang w:val="en-US"/>
        </w:rPr>
      </w:pPr>
    </w:p>
    <w:p w:rsidR="00373B2F" w:rsidRDefault="00373B2F" w:rsidP="004D3C06">
      <w:pPr>
        <w:pStyle w:val="Default"/>
        <w:rPr>
          <w:rFonts w:eastAsia="Times New Roman"/>
          <w:bCs/>
          <w:u w:color="000000"/>
          <w:lang w:val="en-US"/>
        </w:rPr>
      </w:pPr>
      <w:r>
        <w:rPr>
          <w:rFonts w:eastAsia="Times New Roman"/>
          <w:bCs/>
          <w:u w:color="000000"/>
          <w:lang w:val="en-US"/>
        </w:rPr>
        <w:t xml:space="preserve">MN sought clarity on </w:t>
      </w:r>
      <w:r w:rsidR="00DB4973">
        <w:rPr>
          <w:rFonts w:eastAsia="Times New Roman"/>
          <w:bCs/>
          <w:u w:color="000000"/>
          <w:lang w:val="en-US"/>
        </w:rPr>
        <w:t xml:space="preserve">the meaning of ‘non-transactional services’ </w:t>
      </w:r>
      <w:r w:rsidR="00AB353C">
        <w:rPr>
          <w:rFonts w:eastAsia="Times New Roman"/>
          <w:bCs/>
          <w:u w:color="000000"/>
          <w:lang w:val="en-US"/>
        </w:rPr>
        <w:t xml:space="preserve">in section 6.4 and </w:t>
      </w:r>
      <w:r w:rsidR="00B11664">
        <w:rPr>
          <w:rFonts w:eastAsia="Times New Roman"/>
          <w:bCs/>
          <w:u w:color="000000"/>
          <w:lang w:val="en-US"/>
        </w:rPr>
        <w:t xml:space="preserve">asked </w:t>
      </w:r>
      <w:r w:rsidR="00AB353C">
        <w:rPr>
          <w:rFonts w:eastAsia="Times New Roman"/>
          <w:bCs/>
          <w:u w:color="000000"/>
          <w:lang w:val="en-US"/>
        </w:rPr>
        <w:t>what the rationale is for this approach.</w:t>
      </w:r>
      <w:r w:rsidR="00B11664">
        <w:rPr>
          <w:rFonts w:eastAsia="Times New Roman"/>
          <w:bCs/>
          <w:u w:color="000000"/>
          <w:lang w:val="en-US"/>
        </w:rPr>
        <w:t xml:space="preserve">  RC explained that there is a shared services arrangement between partners, including HIOWC, </w:t>
      </w:r>
      <w:r w:rsidR="00B40DA9">
        <w:rPr>
          <w:rFonts w:eastAsia="Times New Roman"/>
          <w:bCs/>
          <w:u w:color="000000"/>
          <w:lang w:val="en-US"/>
        </w:rPr>
        <w:t xml:space="preserve">the </w:t>
      </w:r>
      <w:r w:rsidR="00B11664">
        <w:rPr>
          <w:rFonts w:eastAsia="Times New Roman"/>
          <w:bCs/>
          <w:u w:color="000000"/>
          <w:lang w:val="en-US"/>
        </w:rPr>
        <w:t xml:space="preserve">OPCC and Hampshire Fire &amp; Rescue, for transactional functions, such as payroll.  </w:t>
      </w:r>
      <w:r w:rsidR="009B2FB7">
        <w:rPr>
          <w:rFonts w:eastAsia="Times New Roman"/>
          <w:bCs/>
          <w:u w:color="000000"/>
          <w:lang w:val="en-US"/>
        </w:rPr>
        <w:t>P</w:t>
      </w:r>
      <w:r w:rsidR="00B11664">
        <w:rPr>
          <w:rFonts w:eastAsia="Times New Roman"/>
          <w:bCs/>
          <w:u w:color="000000"/>
          <w:lang w:val="en-US"/>
        </w:rPr>
        <w:t xml:space="preserve">artners have reviewed the elements within this model and will be withdrawing some of the non-transactional functions </w:t>
      </w:r>
      <w:r w:rsidR="009B2FB7">
        <w:rPr>
          <w:rFonts w:eastAsia="Times New Roman"/>
          <w:bCs/>
          <w:u w:color="000000"/>
          <w:lang w:val="en-US"/>
        </w:rPr>
        <w:t>and transferring them back to the individual organisations.  Recruitment is one example of this</w:t>
      </w:r>
      <w:r w:rsidR="0061427E">
        <w:rPr>
          <w:rFonts w:eastAsia="Times New Roman"/>
          <w:bCs/>
          <w:u w:color="000000"/>
          <w:lang w:val="en-US"/>
        </w:rPr>
        <w:t xml:space="preserve">, which will </w:t>
      </w:r>
      <w:r w:rsidR="00F919D9">
        <w:rPr>
          <w:rFonts w:eastAsia="Times New Roman"/>
          <w:bCs/>
          <w:u w:color="000000"/>
          <w:lang w:val="en-US"/>
        </w:rPr>
        <w:t>enable</w:t>
      </w:r>
      <w:r w:rsidR="009B2FB7">
        <w:rPr>
          <w:rFonts w:eastAsia="Times New Roman"/>
          <w:bCs/>
          <w:u w:color="000000"/>
          <w:lang w:val="en-US"/>
        </w:rPr>
        <w:t xml:space="preserve"> HIOWC to make</w:t>
      </w:r>
      <w:r w:rsidR="00285861">
        <w:rPr>
          <w:rFonts w:eastAsia="Times New Roman"/>
          <w:bCs/>
          <w:u w:color="000000"/>
          <w:lang w:val="en-US"/>
        </w:rPr>
        <w:t xml:space="preserve"> dynamic</w:t>
      </w:r>
      <w:r w:rsidR="009B2FB7">
        <w:rPr>
          <w:rFonts w:eastAsia="Times New Roman"/>
          <w:bCs/>
          <w:u w:color="000000"/>
          <w:lang w:val="en-US"/>
        </w:rPr>
        <w:t xml:space="preserve"> decisions based on the force’s needs and priorities.  Th</w:t>
      </w:r>
      <w:r w:rsidR="00285861">
        <w:rPr>
          <w:rFonts w:eastAsia="Times New Roman"/>
          <w:bCs/>
          <w:u w:color="000000"/>
          <w:lang w:val="en-US"/>
        </w:rPr>
        <w:t>e return</w:t>
      </w:r>
      <w:r w:rsidR="009B2FB7">
        <w:rPr>
          <w:rFonts w:eastAsia="Times New Roman"/>
          <w:bCs/>
          <w:u w:color="000000"/>
          <w:lang w:val="en-US"/>
        </w:rPr>
        <w:t xml:space="preserve"> </w:t>
      </w:r>
      <w:r w:rsidR="00285861">
        <w:rPr>
          <w:rFonts w:eastAsia="Times New Roman"/>
          <w:bCs/>
          <w:u w:color="000000"/>
          <w:lang w:val="en-US"/>
        </w:rPr>
        <w:t xml:space="preserve">of those services </w:t>
      </w:r>
      <w:r w:rsidR="009B2FB7">
        <w:rPr>
          <w:rFonts w:eastAsia="Times New Roman"/>
          <w:bCs/>
          <w:u w:color="000000"/>
          <w:lang w:val="en-US"/>
        </w:rPr>
        <w:t xml:space="preserve">will be a </w:t>
      </w:r>
      <w:r w:rsidR="00285861">
        <w:rPr>
          <w:rFonts w:eastAsia="Times New Roman"/>
          <w:bCs/>
          <w:u w:color="000000"/>
          <w:lang w:val="en-US"/>
        </w:rPr>
        <w:t>phased</w:t>
      </w:r>
      <w:r w:rsidR="009B2FB7">
        <w:rPr>
          <w:rFonts w:eastAsia="Times New Roman"/>
          <w:bCs/>
          <w:u w:color="000000"/>
          <w:lang w:val="en-US"/>
        </w:rPr>
        <w:t xml:space="preserve"> approach and the transactional functions will remain</w:t>
      </w:r>
      <w:r w:rsidR="00285861">
        <w:rPr>
          <w:rFonts w:eastAsia="Times New Roman"/>
          <w:bCs/>
          <w:u w:color="000000"/>
          <w:lang w:val="en-US"/>
        </w:rPr>
        <w:t xml:space="preserve"> unchanged</w:t>
      </w:r>
      <w:r w:rsidR="009B2FB7">
        <w:rPr>
          <w:rFonts w:eastAsia="Times New Roman"/>
          <w:bCs/>
          <w:u w:color="000000"/>
          <w:lang w:val="en-US"/>
        </w:rPr>
        <w:t xml:space="preserve">. </w:t>
      </w:r>
    </w:p>
    <w:p w:rsidR="00DE691E" w:rsidRDefault="00DE691E" w:rsidP="004D3C06">
      <w:pPr>
        <w:pStyle w:val="Default"/>
        <w:rPr>
          <w:rFonts w:eastAsia="Times New Roman"/>
          <w:bCs/>
          <w:u w:color="000000"/>
          <w:lang w:val="en-US"/>
        </w:rPr>
      </w:pPr>
    </w:p>
    <w:p w:rsidR="00DE691E" w:rsidRDefault="00DE691E" w:rsidP="004D3C06">
      <w:pPr>
        <w:pStyle w:val="Default"/>
        <w:rPr>
          <w:rFonts w:eastAsia="Times New Roman"/>
          <w:bCs/>
          <w:u w:color="000000"/>
          <w:lang w:val="en-US"/>
        </w:rPr>
      </w:pPr>
      <w:r>
        <w:rPr>
          <w:rFonts w:eastAsia="Times New Roman"/>
          <w:bCs/>
          <w:u w:color="000000"/>
          <w:lang w:val="en-US"/>
        </w:rPr>
        <w:t>Linked to this, JB asked who is responsible for monitoring the business case around shared services.  RC</w:t>
      </w:r>
      <w:r w:rsidR="00E00791">
        <w:rPr>
          <w:rFonts w:eastAsia="Times New Roman"/>
          <w:bCs/>
          <w:u w:color="000000"/>
          <w:lang w:val="en-US"/>
        </w:rPr>
        <w:t xml:space="preserve"> explained</w:t>
      </w:r>
      <w:r>
        <w:rPr>
          <w:rFonts w:eastAsia="Times New Roman"/>
          <w:bCs/>
          <w:u w:color="000000"/>
          <w:lang w:val="en-US"/>
        </w:rPr>
        <w:t xml:space="preserve"> the governance process</w:t>
      </w:r>
      <w:r w:rsidR="000C70D8">
        <w:rPr>
          <w:rFonts w:eastAsia="Times New Roman"/>
          <w:bCs/>
          <w:u w:color="000000"/>
          <w:lang w:val="en-US"/>
        </w:rPr>
        <w:t xml:space="preserve"> that is in place between the </w:t>
      </w:r>
      <w:r w:rsidR="000C70D8">
        <w:rPr>
          <w:rFonts w:eastAsia="Times New Roman"/>
          <w:bCs/>
          <w:u w:color="000000"/>
          <w:lang w:val="en-US"/>
        </w:rPr>
        <w:lastRenderedPageBreak/>
        <w:t>partn</w:t>
      </w:r>
      <w:r w:rsidR="009911DF">
        <w:rPr>
          <w:rFonts w:eastAsia="Times New Roman"/>
          <w:bCs/>
          <w:u w:color="000000"/>
          <w:lang w:val="en-US"/>
        </w:rPr>
        <w:t xml:space="preserve">ers and </w:t>
      </w:r>
      <w:r w:rsidR="00E00791">
        <w:rPr>
          <w:rFonts w:eastAsia="Times New Roman"/>
          <w:bCs/>
          <w:u w:color="000000"/>
          <w:lang w:val="en-US"/>
        </w:rPr>
        <w:t xml:space="preserve">that </w:t>
      </w:r>
      <w:r w:rsidR="009911DF">
        <w:rPr>
          <w:rFonts w:eastAsia="Times New Roman"/>
          <w:bCs/>
          <w:u w:color="000000"/>
          <w:lang w:val="en-US"/>
        </w:rPr>
        <w:t xml:space="preserve">this will be </w:t>
      </w:r>
      <w:r w:rsidR="000C70D8">
        <w:rPr>
          <w:rFonts w:eastAsia="Times New Roman"/>
          <w:bCs/>
          <w:u w:color="000000"/>
          <w:lang w:val="en-US"/>
        </w:rPr>
        <w:t xml:space="preserve">judged by the CC and PCC.  It is noted that an evaluation </w:t>
      </w:r>
      <w:r w:rsidR="00A37E03">
        <w:rPr>
          <w:rFonts w:eastAsia="Times New Roman"/>
          <w:bCs/>
          <w:u w:color="000000"/>
          <w:lang w:val="en-US"/>
        </w:rPr>
        <w:t xml:space="preserve">will be carried out in due course but </w:t>
      </w:r>
      <w:r w:rsidR="008962D5">
        <w:rPr>
          <w:rFonts w:eastAsia="Times New Roman"/>
          <w:bCs/>
          <w:u w:color="000000"/>
          <w:lang w:val="en-US"/>
        </w:rPr>
        <w:t xml:space="preserve">sufficient </w:t>
      </w:r>
      <w:r w:rsidR="00A37E03">
        <w:rPr>
          <w:rFonts w:eastAsia="Times New Roman"/>
          <w:bCs/>
          <w:u w:color="000000"/>
          <w:lang w:val="en-US"/>
        </w:rPr>
        <w:t xml:space="preserve">time will be needed </w:t>
      </w:r>
      <w:r w:rsidR="008962D5">
        <w:rPr>
          <w:rFonts w:eastAsia="Times New Roman"/>
          <w:bCs/>
          <w:u w:color="000000"/>
          <w:lang w:val="en-US"/>
        </w:rPr>
        <w:t xml:space="preserve">following implementation </w:t>
      </w:r>
      <w:r w:rsidR="00A37E03">
        <w:rPr>
          <w:rFonts w:eastAsia="Times New Roman"/>
          <w:bCs/>
          <w:u w:color="000000"/>
          <w:lang w:val="en-US"/>
        </w:rPr>
        <w:t>to fully assess the impact.</w:t>
      </w:r>
    </w:p>
    <w:p w:rsidR="00384EF0" w:rsidRDefault="00384EF0" w:rsidP="004D3C06">
      <w:pPr>
        <w:pStyle w:val="Default"/>
        <w:rPr>
          <w:rFonts w:eastAsia="Times New Roman"/>
          <w:bCs/>
          <w:u w:color="000000"/>
          <w:lang w:val="en-US"/>
        </w:rPr>
      </w:pPr>
    </w:p>
    <w:p w:rsidR="00384EF0" w:rsidRDefault="00787A9D" w:rsidP="004D3C06">
      <w:pPr>
        <w:pStyle w:val="Default"/>
        <w:rPr>
          <w:rFonts w:eastAsia="Times New Roman"/>
          <w:bCs/>
          <w:u w:color="000000"/>
          <w:lang w:val="en-US"/>
        </w:rPr>
      </w:pPr>
      <w:r>
        <w:rPr>
          <w:rFonts w:eastAsia="Times New Roman"/>
          <w:bCs/>
          <w:u w:color="000000"/>
          <w:lang w:val="en-US"/>
        </w:rPr>
        <w:t xml:space="preserve">Comment from MN in relation to </w:t>
      </w:r>
      <w:r w:rsidR="00384EF0">
        <w:rPr>
          <w:rFonts w:eastAsia="Times New Roman"/>
          <w:bCs/>
          <w:u w:color="000000"/>
          <w:lang w:val="en-US"/>
        </w:rPr>
        <w:t>3.6.10</w:t>
      </w:r>
      <w:r>
        <w:rPr>
          <w:rFonts w:eastAsia="Times New Roman"/>
          <w:bCs/>
          <w:u w:color="000000"/>
          <w:lang w:val="en-US"/>
        </w:rPr>
        <w:t xml:space="preserve"> and the tenure of the JAC Chair, as a further extension will be required for MN to continue in this role.  RC confirmed the CC and PCC are </w:t>
      </w:r>
      <w:r w:rsidR="00AA1BE0">
        <w:rPr>
          <w:rFonts w:eastAsia="Times New Roman"/>
          <w:bCs/>
          <w:u w:color="000000"/>
          <w:lang w:val="en-US"/>
        </w:rPr>
        <w:t xml:space="preserve">happy </w:t>
      </w:r>
      <w:r w:rsidR="00B40DA9">
        <w:rPr>
          <w:rFonts w:eastAsia="Times New Roman"/>
          <w:bCs/>
          <w:u w:color="000000"/>
          <w:lang w:val="en-US"/>
        </w:rPr>
        <w:t>with this course of action</w:t>
      </w:r>
      <w:r>
        <w:rPr>
          <w:rFonts w:eastAsia="Times New Roman"/>
          <w:bCs/>
          <w:u w:color="000000"/>
          <w:lang w:val="en-US"/>
        </w:rPr>
        <w:t>.</w:t>
      </w:r>
    </w:p>
    <w:p w:rsidR="00AA1BE0" w:rsidRDefault="00AA1BE0" w:rsidP="004D3C06">
      <w:pPr>
        <w:pStyle w:val="Default"/>
        <w:rPr>
          <w:rFonts w:eastAsia="Times New Roman"/>
          <w:bCs/>
          <w:u w:color="000000"/>
          <w:lang w:val="en-US"/>
        </w:rPr>
      </w:pPr>
    </w:p>
    <w:p w:rsidR="00AA1BE0" w:rsidRDefault="00AA1BE0" w:rsidP="004D3C06">
      <w:pPr>
        <w:pStyle w:val="Default"/>
        <w:rPr>
          <w:rFonts w:eastAsia="Times New Roman"/>
          <w:bCs/>
          <w:u w:color="000000"/>
          <w:lang w:val="en-US"/>
        </w:rPr>
      </w:pPr>
      <w:r>
        <w:rPr>
          <w:rFonts w:eastAsia="Times New Roman"/>
          <w:bCs/>
          <w:u w:color="000000"/>
          <w:lang w:val="en-US"/>
        </w:rPr>
        <w:t xml:space="preserve">JB asked </w:t>
      </w:r>
      <w:r w:rsidR="00C50932">
        <w:rPr>
          <w:rFonts w:eastAsia="Times New Roman"/>
          <w:bCs/>
          <w:u w:color="000000"/>
          <w:lang w:val="en-US"/>
        </w:rPr>
        <w:t xml:space="preserve">for more detail of the governance framework and whether </w:t>
      </w:r>
      <w:r>
        <w:rPr>
          <w:rFonts w:eastAsia="Times New Roman"/>
          <w:bCs/>
          <w:u w:color="000000"/>
          <w:lang w:val="en-US"/>
        </w:rPr>
        <w:t xml:space="preserve">there was a visual </w:t>
      </w:r>
      <w:r w:rsidR="00C50932">
        <w:rPr>
          <w:rFonts w:eastAsia="Times New Roman"/>
          <w:bCs/>
          <w:u w:color="000000"/>
          <w:lang w:val="en-US"/>
        </w:rPr>
        <w:t>representation</w:t>
      </w:r>
      <w:r w:rsidR="00E840E3">
        <w:rPr>
          <w:rFonts w:eastAsia="Times New Roman"/>
          <w:bCs/>
          <w:u w:color="000000"/>
          <w:lang w:val="en-US"/>
        </w:rPr>
        <w:t xml:space="preserve"> of this</w:t>
      </w:r>
      <w:r w:rsidR="00C50932">
        <w:rPr>
          <w:rFonts w:eastAsia="Times New Roman"/>
          <w:bCs/>
          <w:u w:color="000000"/>
          <w:lang w:val="en-US"/>
        </w:rPr>
        <w:t>.  RC advised there is a consistent approach with partners, as set out in the Annual Governance requirements.  Work has started on a governance handbook</w:t>
      </w:r>
      <w:r w:rsidR="00E252AE">
        <w:rPr>
          <w:rFonts w:eastAsia="Times New Roman"/>
          <w:bCs/>
          <w:u w:color="000000"/>
          <w:lang w:val="en-US"/>
        </w:rPr>
        <w:t xml:space="preserve"> and further updates will be </w:t>
      </w:r>
      <w:r w:rsidR="009C4184">
        <w:rPr>
          <w:rFonts w:eastAsia="Times New Roman"/>
          <w:bCs/>
          <w:u w:color="000000"/>
          <w:lang w:val="en-US"/>
        </w:rPr>
        <w:t>shared as available.</w:t>
      </w:r>
    </w:p>
    <w:p w:rsidR="009911DF" w:rsidRDefault="009911DF" w:rsidP="004D3C06">
      <w:pPr>
        <w:pStyle w:val="Default"/>
        <w:rPr>
          <w:rFonts w:eastAsia="Times New Roman"/>
          <w:bCs/>
          <w:u w:color="000000"/>
          <w:lang w:val="en-US"/>
        </w:rPr>
      </w:pPr>
    </w:p>
    <w:p w:rsidR="009911DF" w:rsidRDefault="00F02B90" w:rsidP="004D3C06">
      <w:pPr>
        <w:pStyle w:val="Default"/>
        <w:rPr>
          <w:rFonts w:eastAsia="Times New Roman"/>
          <w:bCs/>
          <w:u w:color="000000"/>
          <w:lang w:val="en-US"/>
        </w:rPr>
      </w:pPr>
      <w:r>
        <w:rPr>
          <w:rFonts w:eastAsia="Times New Roman"/>
          <w:bCs/>
          <w:u w:color="000000"/>
          <w:lang w:val="en-US"/>
        </w:rPr>
        <w:t>KP sought clarification on</w:t>
      </w:r>
      <w:bookmarkStart w:id="0" w:name="_GoBack"/>
      <w:bookmarkEnd w:id="0"/>
      <w:r w:rsidR="00EB7505">
        <w:rPr>
          <w:rFonts w:eastAsia="Times New Roman"/>
          <w:bCs/>
          <w:u w:color="000000"/>
          <w:lang w:val="en-US"/>
        </w:rPr>
        <w:t xml:space="preserve"> section</w:t>
      </w:r>
      <w:r w:rsidR="009911DF">
        <w:rPr>
          <w:rFonts w:eastAsia="Times New Roman"/>
          <w:bCs/>
          <w:u w:color="000000"/>
          <w:lang w:val="en-US"/>
        </w:rPr>
        <w:t xml:space="preserve"> 7.3 and commented </w:t>
      </w:r>
      <w:r w:rsidR="00EB7505">
        <w:rPr>
          <w:rFonts w:eastAsia="Times New Roman"/>
          <w:bCs/>
          <w:u w:color="000000"/>
          <w:lang w:val="en-US"/>
        </w:rPr>
        <w:t>on the use of jargon.  RC advised that 7.3 relates to the previous section 6.3 and shows what action has been taken this year</w:t>
      </w:r>
      <w:r w:rsidR="004841A0">
        <w:rPr>
          <w:rFonts w:eastAsia="Times New Roman"/>
          <w:bCs/>
          <w:u w:color="000000"/>
          <w:lang w:val="en-US"/>
        </w:rPr>
        <w:t>.  Operation Falcon refers to the custody investigation teams that were introduced under Operation Olympus</w:t>
      </w:r>
      <w:r w:rsidR="00AE1FD2">
        <w:rPr>
          <w:rFonts w:eastAsia="Times New Roman"/>
          <w:bCs/>
          <w:u w:color="000000"/>
          <w:lang w:val="en-US"/>
        </w:rPr>
        <w:t>,</w:t>
      </w:r>
      <w:r w:rsidR="004841A0">
        <w:rPr>
          <w:rFonts w:eastAsia="Times New Roman"/>
          <w:bCs/>
          <w:u w:color="000000"/>
          <w:lang w:val="en-US"/>
        </w:rPr>
        <w:t xml:space="preserve"> and </w:t>
      </w:r>
      <w:r w:rsidR="00AE1FD2">
        <w:rPr>
          <w:rFonts w:eastAsia="Times New Roman"/>
          <w:bCs/>
          <w:u w:color="000000"/>
          <w:lang w:val="en-US"/>
        </w:rPr>
        <w:t xml:space="preserve">this team </w:t>
      </w:r>
      <w:r w:rsidR="004841A0">
        <w:rPr>
          <w:rFonts w:eastAsia="Times New Roman"/>
          <w:bCs/>
          <w:u w:color="000000"/>
          <w:lang w:val="en-US"/>
        </w:rPr>
        <w:t>fulfil</w:t>
      </w:r>
      <w:r w:rsidR="00AE1FD2">
        <w:rPr>
          <w:rFonts w:eastAsia="Times New Roman"/>
          <w:bCs/>
          <w:u w:color="000000"/>
          <w:lang w:val="en-US"/>
        </w:rPr>
        <w:t>s</w:t>
      </w:r>
      <w:r w:rsidR="004841A0">
        <w:rPr>
          <w:rFonts w:eastAsia="Times New Roman"/>
          <w:bCs/>
          <w:u w:color="000000"/>
          <w:lang w:val="en-US"/>
        </w:rPr>
        <w:t xml:space="preserve"> the i</w:t>
      </w:r>
      <w:r w:rsidR="004F5C9A">
        <w:rPr>
          <w:rFonts w:eastAsia="Times New Roman"/>
          <w:bCs/>
          <w:u w:color="000000"/>
          <w:lang w:val="en-US"/>
        </w:rPr>
        <w:t xml:space="preserve">nterviewing role within the custody environment.  Improvements </w:t>
      </w:r>
      <w:r w:rsidR="00AE1FD2">
        <w:rPr>
          <w:rFonts w:eastAsia="Times New Roman"/>
          <w:bCs/>
          <w:u w:color="000000"/>
          <w:lang w:val="en-US"/>
        </w:rPr>
        <w:t xml:space="preserve">in this area </w:t>
      </w:r>
      <w:r w:rsidR="004F5C9A">
        <w:rPr>
          <w:rFonts w:eastAsia="Times New Roman"/>
          <w:bCs/>
          <w:u w:color="000000"/>
          <w:lang w:val="en-US"/>
        </w:rPr>
        <w:t>have been noted but further work is needed to further increase performance levels.</w:t>
      </w:r>
    </w:p>
    <w:p w:rsidR="00C41382" w:rsidRDefault="00C41382" w:rsidP="004D3C06">
      <w:pPr>
        <w:pStyle w:val="Default"/>
        <w:rPr>
          <w:rFonts w:eastAsia="Times New Roman"/>
          <w:bCs/>
          <w:u w:color="000000"/>
          <w:lang w:val="en-US"/>
        </w:rPr>
      </w:pPr>
    </w:p>
    <w:p w:rsidR="00B978B8" w:rsidRDefault="00C41382" w:rsidP="004D3C06">
      <w:pPr>
        <w:pStyle w:val="Default"/>
        <w:rPr>
          <w:rFonts w:eastAsia="Times New Roman"/>
          <w:bCs/>
          <w:u w:color="000000"/>
          <w:lang w:val="en-US"/>
        </w:rPr>
      </w:pPr>
      <w:r>
        <w:rPr>
          <w:rFonts w:eastAsia="Times New Roman"/>
          <w:bCs/>
          <w:u w:color="000000"/>
          <w:lang w:val="en-US"/>
        </w:rPr>
        <w:t xml:space="preserve">KP asked for an overview of the </w:t>
      </w:r>
      <w:r w:rsidR="00DE1D1B">
        <w:rPr>
          <w:rFonts w:eastAsia="Times New Roman"/>
          <w:bCs/>
          <w:u w:color="000000"/>
          <w:lang w:val="en-US"/>
        </w:rPr>
        <w:t xml:space="preserve">new </w:t>
      </w:r>
      <w:r>
        <w:rPr>
          <w:rFonts w:eastAsia="Times New Roman"/>
          <w:bCs/>
          <w:u w:color="000000"/>
          <w:lang w:val="en-US"/>
        </w:rPr>
        <w:t>C</w:t>
      </w:r>
      <w:r w:rsidR="00E82C22">
        <w:rPr>
          <w:rFonts w:eastAsia="Times New Roman"/>
          <w:bCs/>
          <w:u w:color="000000"/>
          <w:lang w:val="en-US"/>
        </w:rPr>
        <w:t>C’s</w:t>
      </w:r>
      <w:r>
        <w:rPr>
          <w:rFonts w:eastAsia="Times New Roman"/>
          <w:bCs/>
          <w:u w:color="000000"/>
          <w:lang w:val="en-US"/>
        </w:rPr>
        <w:t xml:space="preserve"> </w:t>
      </w:r>
      <w:r w:rsidR="00E82C22">
        <w:rPr>
          <w:rFonts w:eastAsia="Times New Roman"/>
          <w:bCs/>
          <w:u w:color="000000"/>
          <w:lang w:val="en-US"/>
        </w:rPr>
        <w:t>intentions for</w:t>
      </w:r>
      <w:r>
        <w:rPr>
          <w:rFonts w:eastAsia="Times New Roman"/>
          <w:bCs/>
          <w:u w:color="000000"/>
          <w:lang w:val="en-US"/>
        </w:rPr>
        <w:t xml:space="preserve"> the force this year.  RC stated that the CC is moving away from the </w:t>
      </w:r>
      <w:r w:rsidR="00AD2AB9">
        <w:rPr>
          <w:rFonts w:eastAsia="Times New Roman"/>
          <w:bCs/>
          <w:u w:color="000000"/>
          <w:lang w:val="en-US"/>
        </w:rPr>
        <w:t xml:space="preserve">current </w:t>
      </w:r>
      <w:r>
        <w:rPr>
          <w:rFonts w:eastAsia="Times New Roman"/>
          <w:bCs/>
          <w:u w:color="000000"/>
          <w:lang w:val="en-US"/>
        </w:rPr>
        <w:t xml:space="preserve">Six Areas of Focus </w:t>
      </w:r>
      <w:r w:rsidR="00AD2AB9">
        <w:rPr>
          <w:rFonts w:eastAsia="Times New Roman"/>
          <w:bCs/>
          <w:u w:color="000000"/>
          <w:lang w:val="en-US"/>
        </w:rPr>
        <w:t>and</w:t>
      </w:r>
      <w:r w:rsidR="00DE1D1B">
        <w:rPr>
          <w:rFonts w:eastAsia="Times New Roman"/>
          <w:bCs/>
          <w:u w:color="000000"/>
          <w:lang w:val="en-US"/>
        </w:rPr>
        <w:t xml:space="preserve"> is</w:t>
      </w:r>
      <w:r w:rsidR="00AD2AB9">
        <w:rPr>
          <w:rFonts w:eastAsia="Times New Roman"/>
          <w:bCs/>
          <w:u w:color="000000"/>
          <w:lang w:val="en-US"/>
        </w:rPr>
        <w:t xml:space="preserve"> developing a new vision, focusing on the relentless pursuit of criminals, exceptional local policing and putting victims first.  The force will move from a functional model to a geographic model, covering the north, east, west and the Isle of Wight.  </w:t>
      </w:r>
      <w:r w:rsidR="000A66E9">
        <w:rPr>
          <w:rFonts w:eastAsia="Times New Roman"/>
          <w:bCs/>
          <w:u w:color="000000"/>
          <w:lang w:val="en-US"/>
        </w:rPr>
        <w:t>Each area will be responsible for the core functions within and i</w:t>
      </w:r>
      <w:r w:rsidR="00AD2AB9">
        <w:rPr>
          <w:rFonts w:eastAsia="Times New Roman"/>
          <w:bCs/>
          <w:u w:color="000000"/>
          <w:lang w:val="en-US"/>
        </w:rPr>
        <w:t>t is anticipated this will increase accountability for Formal Action Taken (FAT) outcomes.  Th</w:t>
      </w:r>
      <w:r w:rsidR="000A66E9">
        <w:rPr>
          <w:rFonts w:eastAsia="Times New Roman"/>
          <w:bCs/>
          <w:u w:color="000000"/>
          <w:lang w:val="en-US"/>
        </w:rPr>
        <w:t>e</w:t>
      </w:r>
      <w:r w:rsidR="00AD2AB9">
        <w:rPr>
          <w:rFonts w:eastAsia="Times New Roman"/>
          <w:bCs/>
          <w:u w:color="000000"/>
          <w:lang w:val="en-US"/>
        </w:rPr>
        <w:t xml:space="preserve"> change to the operating model </w:t>
      </w:r>
      <w:r w:rsidR="00DE1D1B">
        <w:rPr>
          <w:rFonts w:eastAsia="Times New Roman"/>
          <w:bCs/>
          <w:u w:color="000000"/>
          <w:lang w:val="en-US"/>
        </w:rPr>
        <w:t xml:space="preserve">has links to the shared services changes and to the teams supporting this structure, such as ICT.  </w:t>
      </w:r>
    </w:p>
    <w:p w:rsidR="00D8097B" w:rsidRDefault="00D8097B" w:rsidP="004D3C06">
      <w:pPr>
        <w:pStyle w:val="Default"/>
        <w:rPr>
          <w:rFonts w:eastAsia="Times New Roman"/>
          <w:bCs/>
          <w:u w:color="000000"/>
          <w:lang w:val="en-US"/>
        </w:rPr>
      </w:pPr>
    </w:p>
    <w:p w:rsidR="00512660" w:rsidRDefault="00E175D9" w:rsidP="004D3C06">
      <w:pPr>
        <w:pStyle w:val="Default"/>
        <w:rPr>
          <w:rFonts w:eastAsia="Times New Roman"/>
          <w:bCs/>
          <w:u w:color="000000"/>
          <w:lang w:val="en-US"/>
        </w:rPr>
      </w:pPr>
      <w:r>
        <w:rPr>
          <w:rFonts w:eastAsia="Times New Roman"/>
          <w:bCs/>
          <w:u w:color="000000"/>
          <w:lang w:val="en-US"/>
        </w:rPr>
        <w:t>JK gave an overview of the PCC’s AGS</w:t>
      </w:r>
      <w:r w:rsidR="001E3644">
        <w:rPr>
          <w:rFonts w:eastAsia="Times New Roman"/>
          <w:bCs/>
          <w:u w:color="000000"/>
          <w:lang w:val="en-US"/>
        </w:rPr>
        <w:t xml:space="preserve"> for 2022/23</w:t>
      </w:r>
      <w:r>
        <w:rPr>
          <w:rFonts w:eastAsia="Times New Roman"/>
          <w:bCs/>
          <w:u w:color="000000"/>
          <w:lang w:val="en-US"/>
        </w:rPr>
        <w:t xml:space="preserve">, </w:t>
      </w:r>
      <w:r w:rsidR="00A81A6D">
        <w:rPr>
          <w:rFonts w:eastAsia="Times New Roman"/>
          <w:bCs/>
          <w:u w:color="000000"/>
          <w:lang w:val="en-US"/>
        </w:rPr>
        <w:t>highlighting the organisational restructure and relocation of the office</w:t>
      </w:r>
      <w:r w:rsidR="001E3644">
        <w:rPr>
          <w:rFonts w:eastAsia="Times New Roman"/>
          <w:bCs/>
          <w:u w:color="000000"/>
          <w:lang w:val="en-US"/>
        </w:rPr>
        <w:t xml:space="preserve"> from Winchester to Fareham</w:t>
      </w:r>
      <w:r w:rsidR="00A81A6D">
        <w:rPr>
          <w:rFonts w:eastAsia="Times New Roman"/>
          <w:bCs/>
          <w:u w:color="000000"/>
          <w:lang w:val="en-US"/>
        </w:rPr>
        <w:t>.</w:t>
      </w:r>
      <w:r w:rsidR="001E3644">
        <w:rPr>
          <w:rFonts w:eastAsia="Times New Roman"/>
          <w:bCs/>
          <w:u w:color="000000"/>
          <w:lang w:val="en-US"/>
        </w:rPr>
        <w:t xml:space="preserve">  </w:t>
      </w:r>
      <w:r w:rsidR="00512660">
        <w:rPr>
          <w:rFonts w:eastAsia="Times New Roman"/>
          <w:bCs/>
          <w:u w:color="000000"/>
          <w:lang w:val="en-US"/>
        </w:rPr>
        <w:t xml:space="preserve">An offer was made </w:t>
      </w:r>
      <w:r w:rsidR="001E3644">
        <w:rPr>
          <w:rFonts w:eastAsia="Times New Roman"/>
          <w:bCs/>
          <w:u w:color="000000"/>
          <w:lang w:val="en-US"/>
        </w:rPr>
        <w:t xml:space="preserve">to </w:t>
      </w:r>
      <w:r w:rsidR="00512660">
        <w:rPr>
          <w:rFonts w:eastAsia="Times New Roman"/>
          <w:bCs/>
          <w:u w:color="000000"/>
          <w:lang w:val="en-US"/>
        </w:rPr>
        <w:t xml:space="preserve">provide further context to </w:t>
      </w:r>
      <w:r w:rsidR="001E3644">
        <w:rPr>
          <w:rFonts w:eastAsia="Times New Roman"/>
          <w:bCs/>
          <w:u w:color="000000"/>
          <w:lang w:val="en-US"/>
        </w:rPr>
        <w:t>AH and JB separately</w:t>
      </w:r>
      <w:r w:rsidR="00512660">
        <w:rPr>
          <w:rFonts w:eastAsia="Times New Roman"/>
          <w:bCs/>
          <w:u w:color="000000"/>
          <w:lang w:val="en-US"/>
        </w:rPr>
        <w:t xml:space="preserve"> if that would assist</w:t>
      </w:r>
      <w:r w:rsidR="001E3644">
        <w:rPr>
          <w:rFonts w:eastAsia="Times New Roman"/>
          <w:bCs/>
          <w:u w:color="000000"/>
          <w:lang w:val="en-US"/>
        </w:rPr>
        <w:t>.</w:t>
      </w:r>
    </w:p>
    <w:p w:rsidR="00555F50" w:rsidRDefault="00555F50" w:rsidP="004D3C06">
      <w:pPr>
        <w:pStyle w:val="Default"/>
        <w:rPr>
          <w:rFonts w:eastAsia="Times New Roman"/>
          <w:bCs/>
          <w:u w:color="000000"/>
          <w:lang w:val="en-US"/>
        </w:rPr>
      </w:pPr>
    </w:p>
    <w:p w:rsidR="004D3C06" w:rsidRDefault="00555F50" w:rsidP="004D3C06">
      <w:pPr>
        <w:pStyle w:val="Default"/>
        <w:rPr>
          <w:rFonts w:eastAsia="Times New Roman"/>
          <w:bCs/>
          <w:u w:color="000000"/>
          <w:lang w:val="en-US"/>
        </w:rPr>
      </w:pPr>
      <w:r>
        <w:rPr>
          <w:rFonts w:eastAsia="Times New Roman"/>
          <w:bCs/>
          <w:u w:color="000000"/>
          <w:lang w:val="en-US"/>
        </w:rPr>
        <w:t>JK updated that good progress has been made in relation to section 7 of the AGS and that work is ongoing.  Section 6 is forward-looking and will present more challenges but work is underway.</w:t>
      </w:r>
      <w:r w:rsidR="001E3644">
        <w:rPr>
          <w:rFonts w:eastAsia="Times New Roman"/>
          <w:bCs/>
          <w:u w:color="000000"/>
          <w:lang w:val="en-US"/>
        </w:rPr>
        <w:t xml:space="preserve"> </w:t>
      </w:r>
      <w:r w:rsidR="00A81A6D">
        <w:rPr>
          <w:rFonts w:eastAsia="Times New Roman"/>
          <w:bCs/>
          <w:u w:color="000000"/>
          <w:lang w:val="en-US"/>
        </w:rPr>
        <w:t xml:space="preserve">  </w:t>
      </w:r>
    </w:p>
    <w:p w:rsidR="004D3C06" w:rsidRDefault="004D3C06" w:rsidP="004D3C06">
      <w:pPr>
        <w:pStyle w:val="Default"/>
        <w:rPr>
          <w:rFonts w:eastAsia="Times New Roman"/>
          <w:b/>
          <w:bCs/>
          <w:u w:color="000000"/>
          <w:lang w:val="en-US"/>
        </w:rPr>
      </w:pPr>
    </w:p>
    <w:p w:rsidR="004D3C06" w:rsidRDefault="00D81629" w:rsidP="004D3C06">
      <w:pPr>
        <w:spacing w:after="0" w:line="240" w:lineRule="auto"/>
        <w:ind w:left="720" w:hanging="720"/>
        <w:rPr>
          <w:rFonts w:ascii="Arial" w:eastAsia="Times New Roman" w:hAnsi="Arial" w:cs="Arial"/>
          <w:b/>
          <w:bCs/>
          <w:color w:val="000000"/>
          <w:sz w:val="24"/>
          <w:szCs w:val="24"/>
          <w:u w:color="000000"/>
          <w:lang w:val="en-US"/>
        </w:rPr>
      </w:pPr>
      <w:r>
        <w:rPr>
          <w:rFonts w:ascii="Arial" w:eastAsia="Times New Roman" w:hAnsi="Arial" w:cs="Arial"/>
          <w:b/>
          <w:bCs/>
          <w:color w:val="000000"/>
          <w:sz w:val="24"/>
          <w:szCs w:val="24"/>
          <w:u w:color="000000"/>
          <w:lang w:val="en-US"/>
        </w:rPr>
        <w:t>615</w:t>
      </w:r>
      <w:r w:rsidR="004D3C06" w:rsidRPr="00714625">
        <w:rPr>
          <w:rFonts w:ascii="Arial" w:eastAsia="Times New Roman" w:hAnsi="Arial" w:cs="Arial"/>
          <w:b/>
          <w:bCs/>
          <w:color w:val="000000"/>
          <w:sz w:val="24"/>
          <w:szCs w:val="24"/>
          <w:u w:color="000000"/>
          <w:lang w:val="en-US"/>
        </w:rPr>
        <w:t>.</w:t>
      </w:r>
      <w:r w:rsidR="004D3C06" w:rsidRPr="00714625">
        <w:rPr>
          <w:rFonts w:ascii="Arial" w:eastAsia="Times New Roman" w:hAnsi="Arial" w:cs="Arial"/>
          <w:b/>
          <w:bCs/>
          <w:color w:val="000000"/>
          <w:sz w:val="24"/>
          <w:szCs w:val="24"/>
          <w:u w:color="000000"/>
          <w:lang w:val="en-US"/>
        </w:rPr>
        <w:tab/>
        <w:t>Treasury</w:t>
      </w:r>
      <w:r w:rsidR="004D3C06">
        <w:rPr>
          <w:rFonts w:ascii="Arial" w:eastAsia="Times New Roman" w:hAnsi="Arial" w:cs="Arial"/>
          <w:b/>
          <w:bCs/>
          <w:color w:val="000000"/>
          <w:sz w:val="24"/>
          <w:szCs w:val="24"/>
          <w:u w:color="000000"/>
          <w:lang w:val="en-US"/>
        </w:rPr>
        <w:t xml:space="preserve"> Management</w:t>
      </w:r>
      <w:r w:rsidR="004D3C06" w:rsidRPr="00B80D91">
        <w:rPr>
          <w:rFonts w:ascii="Arial" w:eastAsia="Times New Roman" w:hAnsi="Arial" w:cs="Arial"/>
          <w:b/>
          <w:bCs/>
          <w:color w:val="000000"/>
          <w:sz w:val="24"/>
          <w:szCs w:val="24"/>
          <w:u w:color="000000"/>
          <w:lang w:val="en-US"/>
        </w:rPr>
        <w:t xml:space="preserve"> </w:t>
      </w:r>
      <w:r>
        <w:rPr>
          <w:rFonts w:ascii="Arial" w:eastAsia="Times New Roman" w:hAnsi="Arial" w:cs="Arial"/>
          <w:b/>
          <w:bCs/>
          <w:color w:val="000000"/>
          <w:sz w:val="24"/>
          <w:szCs w:val="24"/>
          <w:u w:color="000000"/>
          <w:lang w:val="en-US"/>
        </w:rPr>
        <w:t xml:space="preserve">Outturn Report </w:t>
      </w:r>
      <w:r w:rsidR="004D3C06" w:rsidRPr="00B80D91">
        <w:rPr>
          <w:rFonts w:ascii="Arial" w:eastAsia="Times New Roman" w:hAnsi="Arial" w:cs="Arial"/>
          <w:b/>
          <w:bCs/>
          <w:color w:val="000000"/>
          <w:sz w:val="24"/>
          <w:szCs w:val="24"/>
          <w:u w:color="000000"/>
          <w:lang w:val="en-US"/>
        </w:rPr>
        <w:t>(Item 6)</w:t>
      </w:r>
    </w:p>
    <w:p w:rsidR="004D3C06" w:rsidRDefault="00D81629" w:rsidP="00D81629">
      <w:pPr>
        <w:spacing w:after="0" w:line="240" w:lineRule="auto"/>
        <w:rPr>
          <w:rFonts w:ascii="Arial" w:eastAsia="Times New Roman" w:hAnsi="Arial" w:cs="Arial"/>
          <w:b/>
          <w:bCs/>
          <w:color w:val="000000"/>
          <w:sz w:val="24"/>
          <w:szCs w:val="24"/>
          <w:lang w:val="en-US"/>
        </w:rPr>
      </w:pPr>
      <w:r>
        <w:rPr>
          <w:rFonts w:ascii="Arial" w:eastAsia="Times New Roman" w:hAnsi="Arial" w:cs="Arial"/>
          <w:bCs/>
          <w:color w:val="000000"/>
          <w:sz w:val="24"/>
          <w:szCs w:val="24"/>
          <w:lang w:val="en-US"/>
        </w:rPr>
        <w:t>This paper was withdrawn from the agenda due to timing issues and will be presented at the next meeting on 25 September 2023.</w:t>
      </w:r>
      <w:r w:rsidR="0004374E">
        <w:rPr>
          <w:rFonts w:ascii="Arial" w:eastAsia="Times New Roman" w:hAnsi="Arial" w:cs="Arial"/>
          <w:bCs/>
          <w:color w:val="000000"/>
          <w:sz w:val="24"/>
          <w:szCs w:val="24"/>
          <w:lang w:val="en-US"/>
        </w:rPr>
        <w:t xml:space="preserve"> </w:t>
      </w:r>
    </w:p>
    <w:p w:rsidR="004D3C06" w:rsidRDefault="004D3C06" w:rsidP="004D3C06">
      <w:pPr>
        <w:spacing w:after="0" w:line="240" w:lineRule="auto"/>
        <w:rPr>
          <w:rFonts w:eastAsia="Times New Roman"/>
          <w:b/>
          <w:bCs/>
          <w:u w:color="000000"/>
          <w:lang w:val="en-US"/>
        </w:rPr>
      </w:pPr>
      <w:r>
        <w:rPr>
          <w:rFonts w:ascii="Arial" w:eastAsia="Times New Roman" w:hAnsi="Arial" w:cs="Arial"/>
          <w:bCs/>
          <w:color w:val="000000"/>
          <w:sz w:val="24"/>
          <w:szCs w:val="24"/>
          <w:lang w:val="en-US"/>
        </w:rPr>
        <w:t xml:space="preserve">   </w:t>
      </w:r>
      <w:r>
        <w:rPr>
          <w:rFonts w:eastAsia="Times New Roman"/>
          <w:b/>
          <w:bCs/>
          <w:u w:color="000000"/>
          <w:lang w:val="en-US"/>
        </w:rPr>
        <w:t xml:space="preserve"> </w:t>
      </w:r>
    </w:p>
    <w:p w:rsidR="004D3C06" w:rsidRDefault="00D81629" w:rsidP="004D3C06">
      <w:pPr>
        <w:spacing w:after="0" w:line="240" w:lineRule="auto"/>
        <w:ind w:left="720" w:hanging="720"/>
        <w:rPr>
          <w:rFonts w:ascii="Arial" w:eastAsia="Times New Roman" w:hAnsi="Arial" w:cs="Arial"/>
          <w:b/>
          <w:sz w:val="24"/>
          <w:szCs w:val="24"/>
          <w:u w:color="000000"/>
          <w:lang w:val="en-US"/>
        </w:rPr>
      </w:pPr>
      <w:bookmarkStart w:id="1" w:name="OLE_LINK1"/>
      <w:r w:rsidRPr="00A50841">
        <w:rPr>
          <w:rFonts w:ascii="Arial" w:eastAsia="Times New Roman" w:hAnsi="Arial" w:cs="Arial"/>
          <w:b/>
          <w:sz w:val="24"/>
          <w:szCs w:val="24"/>
          <w:u w:color="000000"/>
          <w:lang w:val="en-US"/>
        </w:rPr>
        <w:t>616</w:t>
      </w:r>
      <w:r w:rsidR="004D3C06" w:rsidRPr="00A50841">
        <w:rPr>
          <w:rFonts w:ascii="Arial" w:eastAsia="Times New Roman" w:hAnsi="Arial" w:cs="Arial"/>
          <w:b/>
          <w:sz w:val="24"/>
          <w:szCs w:val="24"/>
          <w:u w:color="000000"/>
          <w:lang w:val="en-US"/>
        </w:rPr>
        <w:t xml:space="preserve">. </w:t>
      </w:r>
      <w:r w:rsidR="004D3C06" w:rsidRPr="00A50841">
        <w:rPr>
          <w:rFonts w:ascii="Arial" w:eastAsia="Times New Roman" w:hAnsi="Arial" w:cs="Arial"/>
          <w:b/>
          <w:sz w:val="24"/>
          <w:szCs w:val="24"/>
          <w:u w:color="000000"/>
          <w:lang w:val="en-US"/>
        </w:rPr>
        <w:tab/>
        <w:t xml:space="preserve">External Audit </w:t>
      </w:r>
      <w:r w:rsidRPr="00A50841">
        <w:rPr>
          <w:rFonts w:ascii="Arial" w:eastAsia="Times New Roman" w:hAnsi="Arial" w:cs="Arial"/>
          <w:b/>
          <w:sz w:val="24"/>
          <w:szCs w:val="24"/>
          <w:u w:color="000000"/>
          <w:lang w:val="en-US"/>
        </w:rPr>
        <w:t xml:space="preserve">Annual Report </w:t>
      </w:r>
      <w:r w:rsidR="004D3C06" w:rsidRPr="00A50841">
        <w:rPr>
          <w:rFonts w:ascii="Arial" w:eastAsia="Times New Roman" w:hAnsi="Arial" w:cs="Arial"/>
          <w:b/>
          <w:bCs/>
          <w:color w:val="000000"/>
          <w:sz w:val="24"/>
          <w:szCs w:val="24"/>
          <w:u w:color="000000"/>
          <w:lang w:val="en-US"/>
        </w:rPr>
        <w:t>(Item 7)</w:t>
      </w:r>
      <w:r w:rsidR="004D3C06">
        <w:rPr>
          <w:rFonts w:ascii="Arial" w:eastAsia="Times New Roman" w:hAnsi="Arial" w:cs="Arial"/>
          <w:b/>
          <w:sz w:val="24"/>
          <w:szCs w:val="24"/>
          <w:u w:color="000000"/>
          <w:lang w:val="en-US"/>
        </w:rPr>
        <w:tab/>
      </w:r>
    </w:p>
    <w:p w:rsidR="003B4EE4" w:rsidRDefault="008F40A4" w:rsidP="003B4EE4">
      <w:pPr>
        <w:spacing w:after="0" w:line="240" w:lineRule="auto"/>
        <w:rPr>
          <w:rFonts w:ascii="Arial" w:eastAsia="Times New Roman" w:hAnsi="Arial" w:cs="Arial"/>
          <w:sz w:val="24"/>
          <w:szCs w:val="24"/>
          <w:u w:color="000000"/>
          <w:lang w:val="en-US"/>
        </w:rPr>
      </w:pPr>
      <w:r>
        <w:rPr>
          <w:rFonts w:ascii="Arial" w:eastAsia="Times New Roman" w:hAnsi="Arial" w:cs="Arial"/>
          <w:sz w:val="24"/>
          <w:szCs w:val="24"/>
          <w:u w:color="000000"/>
          <w:lang w:val="en-US"/>
        </w:rPr>
        <w:t xml:space="preserve">Report presented by </w:t>
      </w:r>
      <w:r w:rsidR="004D3C06">
        <w:rPr>
          <w:rFonts w:ascii="Arial" w:eastAsia="Times New Roman" w:hAnsi="Arial" w:cs="Arial"/>
          <w:sz w:val="24"/>
          <w:szCs w:val="24"/>
          <w:u w:color="000000"/>
          <w:lang w:val="en-US"/>
        </w:rPr>
        <w:t>KSu</w:t>
      </w:r>
      <w:r w:rsidR="00A50841">
        <w:rPr>
          <w:rFonts w:ascii="Arial" w:eastAsia="Times New Roman" w:hAnsi="Arial" w:cs="Arial"/>
          <w:sz w:val="24"/>
          <w:szCs w:val="24"/>
          <w:u w:color="000000"/>
          <w:lang w:val="en-US"/>
        </w:rPr>
        <w:t>,</w:t>
      </w:r>
      <w:r>
        <w:rPr>
          <w:rFonts w:ascii="Arial" w:eastAsia="Times New Roman" w:hAnsi="Arial" w:cs="Arial"/>
          <w:sz w:val="24"/>
          <w:szCs w:val="24"/>
          <w:u w:color="000000"/>
          <w:lang w:val="en-US"/>
        </w:rPr>
        <w:t xml:space="preserve"> which covers</w:t>
      </w:r>
      <w:r w:rsidR="00A50841">
        <w:rPr>
          <w:rFonts w:ascii="Arial" w:eastAsia="Times New Roman" w:hAnsi="Arial" w:cs="Arial"/>
          <w:sz w:val="24"/>
          <w:szCs w:val="24"/>
          <w:u w:color="000000"/>
          <w:lang w:val="en-US"/>
        </w:rPr>
        <w:t xml:space="preserve"> the year ending March 2022.  Overall it is judged that there are adequate value for money arrangements in place by HIOWC and the OPCC.  </w:t>
      </w:r>
    </w:p>
    <w:p w:rsidR="00030942" w:rsidRDefault="00030942" w:rsidP="003B4EE4">
      <w:pPr>
        <w:spacing w:after="0" w:line="240" w:lineRule="auto"/>
        <w:rPr>
          <w:rFonts w:ascii="Arial" w:eastAsia="Times New Roman" w:hAnsi="Arial" w:cs="Arial"/>
          <w:sz w:val="24"/>
          <w:szCs w:val="24"/>
          <w:u w:color="000000"/>
          <w:lang w:val="en-US"/>
        </w:rPr>
      </w:pPr>
    </w:p>
    <w:p w:rsidR="00030942" w:rsidRPr="00A50841" w:rsidRDefault="00030942" w:rsidP="003B4EE4">
      <w:pPr>
        <w:spacing w:after="0" w:line="240" w:lineRule="auto"/>
        <w:rPr>
          <w:rFonts w:ascii="Arial" w:eastAsia="Times New Roman" w:hAnsi="Arial" w:cs="Arial"/>
          <w:b/>
          <w:sz w:val="24"/>
          <w:szCs w:val="24"/>
          <w:u w:color="000000"/>
          <w:vertAlign w:val="subscript"/>
          <w:lang w:val="en-US"/>
        </w:rPr>
      </w:pPr>
      <w:r>
        <w:rPr>
          <w:rFonts w:ascii="Arial" w:eastAsia="Times New Roman" w:hAnsi="Arial" w:cs="Arial"/>
          <w:sz w:val="24"/>
          <w:szCs w:val="24"/>
          <w:u w:color="000000"/>
          <w:lang w:val="en-US"/>
        </w:rPr>
        <w:t>Question from MN regarding the closing certificate</w:t>
      </w:r>
      <w:r w:rsidR="00DE7FD9">
        <w:rPr>
          <w:rFonts w:ascii="Arial" w:eastAsia="Times New Roman" w:hAnsi="Arial" w:cs="Arial"/>
          <w:sz w:val="24"/>
          <w:szCs w:val="24"/>
          <w:u w:color="000000"/>
          <w:lang w:val="en-US"/>
        </w:rPr>
        <w:t xml:space="preserve"> and </w:t>
      </w:r>
      <w:r>
        <w:rPr>
          <w:rFonts w:ascii="Arial" w:eastAsia="Times New Roman" w:hAnsi="Arial" w:cs="Arial"/>
          <w:sz w:val="24"/>
          <w:szCs w:val="24"/>
          <w:u w:color="000000"/>
          <w:lang w:val="en-US"/>
        </w:rPr>
        <w:t>wh</w:t>
      </w:r>
      <w:r w:rsidR="00DE7FD9">
        <w:rPr>
          <w:rFonts w:ascii="Arial" w:eastAsia="Times New Roman" w:hAnsi="Arial" w:cs="Arial"/>
          <w:sz w:val="24"/>
          <w:szCs w:val="24"/>
          <w:u w:color="000000"/>
          <w:lang w:val="en-US"/>
        </w:rPr>
        <w:t xml:space="preserve">at the </w:t>
      </w:r>
      <w:r>
        <w:rPr>
          <w:rFonts w:ascii="Arial" w:eastAsia="Times New Roman" w:hAnsi="Arial" w:cs="Arial"/>
          <w:sz w:val="24"/>
          <w:szCs w:val="24"/>
          <w:u w:color="000000"/>
          <w:lang w:val="en-US"/>
        </w:rPr>
        <w:t xml:space="preserve">impact </w:t>
      </w:r>
      <w:r w:rsidR="00DE7FD9">
        <w:rPr>
          <w:rFonts w:ascii="Arial" w:eastAsia="Times New Roman" w:hAnsi="Arial" w:cs="Arial"/>
          <w:sz w:val="24"/>
          <w:szCs w:val="24"/>
          <w:u w:color="000000"/>
          <w:lang w:val="en-US"/>
        </w:rPr>
        <w:t xml:space="preserve">is </w:t>
      </w:r>
      <w:r>
        <w:rPr>
          <w:rFonts w:ascii="Arial" w:eastAsia="Times New Roman" w:hAnsi="Arial" w:cs="Arial"/>
          <w:sz w:val="24"/>
          <w:szCs w:val="24"/>
          <w:u w:color="000000"/>
          <w:lang w:val="en-US"/>
        </w:rPr>
        <w:t>o</w:t>
      </w:r>
      <w:r w:rsidR="00E26A60">
        <w:rPr>
          <w:rFonts w:ascii="Arial" w:eastAsia="Times New Roman" w:hAnsi="Arial" w:cs="Arial"/>
          <w:sz w:val="24"/>
          <w:szCs w:val="24"/>
          <w:u w:color="000000"/>
          <w:lang w:val="en-US"/>
        </w:rPr>
        <w:t>f</w:t>
      </w:r>
      <w:r>
        <w:rPr>
          <w:rFonts w:ascii="Arial" w:eastAsia="Times New Roman" w:hAnsi="Arial" w:cs="Arial"/>
          <w:sz w:val="24"/>
          <w:szCs w:val="24"/>
          <w:u w:color="000000"/>
          <w:lang w:val="en-US"/>
        </w:rPr>
        <w:t xml:space="preserve"> </w:t>
      </w:r>
      <w:r w:rsidR="00B462DB">
        <w:rPr>
          <w:rFonts w:ascii="Arial" w:eastAsia="Times New Roman" w:hAnsi="Arial" w:cs="Arial"/>
          <w:sz w:val="24"/>
          <w:szCs w:val="24"/>
          <w:u w:color="000000"/>
          <w:lang w:val="en-US"/>
        </w:rPr>
        <w:t xml:space="preserve">this not being </w:t>
      </w:r>
      <w:r>
        <w:rPr>
          <w:rFonts w:ascii="Arial" w:eastAsia="Times New Roman" w:hAnsi="Arial" w:cs="Arial"/>
          <w:sz w:val="24"/>
          <w:szCs w:val="24"/>
          <w:u w:color="000000"/>
          <w:lang w:val="en-US"/>
        </w:rPr>
        <w:t>issued for 2021/22.</w:t>
      </w:r>
      <w:r w:rsidR="00DE7FD9">
        <w:rPr>
          <w:rFonts w:ascii="Arial" w:eastAsia="Times New Roman" w:hAnsi="Arial" w:cs="Arial"/>
          <w:sz w:val="24"/>
          <w:szCs w:val="24"/>
          <w:u w:color="000000"/>
          <w:lang w:val="en-US"/>
        </w:rPr>
        <w:t xml:space="preserve">  KSu advised </w:t>
      </w:r>
      <w:r w:rsidR="006A4462">
        <w:rPr>
          <w:rFonts w:ascii="Arial" w:eastAsia="Times New Roman" w:hAnsi="Arial" w:cs="Arial"/>
          <w:sz w:val="24"/>
          <w:szCs w:val="24"/>
          <w:u w:color="000000"/>
          <w:lang w:val="en-US"/>
        </w:rPr>
        <w:t>it</w:t>
      </w:r>
      <w:r w:rsidR="00DE7FD9">
        <w:rPr>
          <w:rFonts w:ascii="Arial" w:eastAsia="Times New Roman" w:hAnsi="Arial" w:cs="Arial"/>
          <w:sz w:val="24"/>
          <w:szCs w:val="24"/>
          <w:u w:color="000000"/>
          <w:lang w:val="en-US"/>
        </w:rPr>
        <w:t xml:space="preserve"> is a requirement to certify the closure of the audit, however EY are waiting for confirmation from the National Audit Office </w:t>
      </w:r>
      <w:r w:rsidR="00E26A60">
        <w:rPr>
          <w:rFonts w:ascii="Arial" w:eastAsia="Times New Roman" w:hAnsi="Arial" w:cs="Arial"/>
          <w:sz w:val="24"/>
          <w:szCs w:val="24"/>
          <w:u w:color="000000"/>
          <w:lang w:val="en-US"/>
        </w:rPr>
        <w:t xml:space="preserve">(NAO) </w:t>
      </w:r>
      <w:r w:rsidR="00DE7FD9">
        <w:rPr>
          <w:rFonts w:ascii="Arial" w:eastAsia="Times New Roman" w:hAnsi="Arial" w:cs="Arial"/>
          <w:sz w:val="24"/>
          <w:szCs w:val="24"/>
          <w:u w:color="000000"/>
          <w:lang w:val="en-US"/>
        </w:rPr>
        <w:t>that there are no further questions to answer.</w:t>
      </w:r>
      <w:r w:rsidR="006B2EB0">
        <w:rPr>
          <w:rFonts w:ascii="Arial" w:eastAsia="Times New Roman" w:hAnsi="Arial" w:cs="Arial"/>
          <w:sz w:val="24"/>
          <w:szCs w:val="24"/>
          <w:u w:color="000000"/>
          <w:lang w:val="en-US"/>
        </w:rPr>
        <w:t xml:space="preserve">  There are delays with this process nationally and no timescales have been provided</w:t>
      </w:r>
      <w:r w:rsidR="00E26A60">
        <w:rPr>
          <w:rFonts w:ascii="Arial" w:eastAsia="Times New Roman" w:hAnsi="Arial" w:cs="Arial"/>
          <w:sz w:val="24"/>
          <w:szCs w:val="24"/>
          <w:u w:color="000000"/>
          <w:lang w:val="en-US"/>
        </w:rPr>
        <w:t xml:space="preserve"> by the NAO</w:t>
      </w:r>
      <w:r w:rsidR="006B2EB0">
        <w:rPr>
          <w:rFonts w:ascii="Arial" w:eastAsia="Times New Roman" w:hAnsi="Arial" w:cs="Arial"/>
          <w:sz w:val="24"/>
          <w:szCs w:val="24"/>
          <w:u w:color="000000"/>
          <w:lang w:val="en-US"/>
        </w:rPr>
        <w:t>.  RC highlighted that there is a different process for the account</w:t>
      </w:r>
      <w:r w:rsidR="00E96BDD">
        <w:rPr>
          <w:rFonts w:ascii="Arial" w:eastAsia="Times New Roman" w:hAnsi="Arial" w:cs="Arial"/>
          <w:sz w:val="24"/>
          <w:szCs w:val="24"/>
          <w:u w:color="000000"/>
          <w:lang w:val="en-US"/>
        </w:rPr>
        <w:t>s</w:t>
      </w:r>
      <w:r w:rsidR="006B2EB0">
        <w:rPr>
          <w:rFonts w:ascii="Arial" w:eastAsia="Times New Roman" w:hAnsi="Arial" w:cs="Arial"/>
          <w:sz w:val="24"/>
          <w:szCs w:val="24"/>
          <w:u w:color="000000"/>
          <w:lang w:val="en-US"/>
        </w:rPr>
        <w:t xml:space="preserve"> and </w:t>
      </w:r>
      <w:r w:rsidR="00E96BDD">
        <w:rPr>
          <w:rFonts w:ascii="Arial" w:eastAsia="Times New Roman" w:hAnsi="Arial" w:cs="Arial"/>
          <w:sz w:val="24"/>
          <w:szCs w:val="24"/>
          <w:u w:color="000000"/>
          <w:lang w:val="en-US"/>
        </w:rPr>
        <w:t>WGA</w:t>
      </w:r>
      <w:r w:rsidR="006B2EB0">
        <w:rPr>
          <w:rFonts w:ascii="Arial" w:eastAsia="Times New Roman" w:hAnsi="Arial" w:cs="Arial"/>
          <w:sz w:val="24"/>
          <w:szCs w:val="24"/>
          <w:u w:color="000000"/>
          <w:lang w:val="en-US"/>
        </w:rPr>
        <w:t xml:space="preserve"> submissions</w:t>
      </w:r>
      <w:r w:rsidR="00E96BDD">
        <w:rPr>
          <w:rFonts w:ascii="Arial" w:eastAsia="Times New Roman" w:hAnsi="Arial" w:cs="Arial"/>
          <w:sz w:val="24"/>
          <w:szCs w:val="24"/>
          <w:u w:color="000000"/>
          <w:lang w:val="en-US"/>
        </w:rPr>
        <w:t>.</w:t>
      </w:r>
      <w:r w:rsidR="00E26A60">
        <w:rPr>
          <w:rFonts w:ascii="Arial" w:eastAsia="Times New Roman" w:hAnsi="Arial" w:cs="Arial"/>
          <w:sz w:val="24"/>
          <w:szCs w:val="24"/>
          <w:u w:color="000000"/>
          <w:lang w:val="en-US"/>
        </w:rPr>
        <w:br/>
      </w:r>
      <w:r w:rsidR="00E26A60">
        <w:rPr>
          <w:rFonts w:ascii="Arial" w:eastAsia="Times New Roman" w:hAnsi="Arial" w:cs="Arial"/>
          <w:sz w:val="24"/>
          <w:szCs w:val="24"/>
          <w:u w:color="000000"/>
          <w:lang w:val="en-US"/>
        </w:rPr>
        <w:br/>
        <w:t xml:space="preserve">MN asked whether the three recommendations in Appendix B will be implemented.  In relation to journals, RC advised that the system does not require a change at this time and </w:t>
      </w:r>
      <w:r w:rsidR="001603A1">
        <w:rPr>
          <w:rFonts w:ascii="Arial" w:eastAsia="Times New Roman" w:hAnsi="Arial" w:cs="Arial"/>
          <w:sz w:val="24"/>
          <w:szCs w:val="24"/>
          <w:u w:color="000000"/>
          <w:lang w:val="en-US"/>
        </w:rPr>
        <w:t xml:space="preserve">this would offer minimal </w:t>
      </w:r>
      <w:r w:rsidR="00F77083">
        <w:rPr>
          <w:rFonts w:ascii="Arial" w:eastAsia="Times New Roman" w:hAnsi="Arial" w:cs="Arial"/>
          <w:sz w:val="24"/>
          <w:szCs w:val="24"/>
          <w:u w:color="000000"/>
          <w:lang w:val="en-US"/>
        </w:rPr>
        <w:t xml:space="preserve">benefit from a </w:t>
      </w:r>
      <w:r w:rsidR="001603A1">
        <w:rPr>
          <w:rFonts w:ascii="Arial" w:eastAsia="Times New Roman" w:hAnsi="Arial" w:cs="Arial"/>
          <w:sz w:val="24"/>
          <w:szCs w:val="24"/>
          <w:u w:color="000000"/>
          <w:lang w:val="en-US"/>
        </w:rPr>
        <w:t>value for money</w:t>
      </w:r>
      <w:r w:rsidR="00F77083">
        <w:rPr>
          <w:rFonts w:ascii="Arial" w:eastAsia="Times New Roman" w:hAnsi="Arial" w:cs="Arial"/>
          <w:sz w:val="24"/>
          <w:szCs w:val="24"/>
          <w:u w:color="000000"/>
          <w:lang w:val="en-US"/>
        </w:rPr>
        <w:t xml:space="preserve"> perspective</w:t>
      </w:r>
      <w:r w:rsidR="001603A1">
        <w:rPr>
          <w:rFonts w:ascii="Arial" w:eastAsia="Times New Roman" w:hAnsi="Arial" w:cs="Arial"/>
          <w:sz w:val="24"/>
          <w:szCs w:val="24"/>
          <w:u w:color="000000"/>
          <w:lang w:val="en-US"/>
        </w:rPr>
        <w:t xml:space="preserve">.  There have been no historical issues with the current system and appropriate protections are in place regarding who has access.  </w:t>
      </w:r>
      <w:r w:rsidR="00D716F2">
        <w:rPr>
          <w:rFonts w:ascii="Arial" w:eastAsia="Times New Roman" w:hAnsi="Arial" w:cs="Arial"/>
          <w:sz w:val="24"/>
          <w:szCs w:val="24"/>
          <w:u w:color="000000"/>
          <w:lang w:val="en-US"/>
        </w:rPr>
        <w:t>R</w:t>
      </w:r>
      <w:r w:rsidR="001603A1">
        <w:rPr>
          <w:rFonts w:ascii="Arial" w:eastAsia="Times New Roman" w:hAnsi="Arial" w:cs="Arial"/>
          <w:sz w:val="24"/>
          <w:szCs w:val="24"/>
          <w:u w:color="000000"/>
          <w:lang w:val="en-US"/>
        </w:rPr>
        <w:t>ecommendations two and three</w:t>
      </w:r>
      <w:r w:rsidR="00D716F2">
        <w:rPr>
          <w:rFonts w:ascii="Arial" w:eastAsia="Times New Roman" w:hAnsi="Arial" w:cs="Arial"/>
          <w:sz w:val="24"/>
          <w:szCs w:val="24"/>
          <w:u w:color="000000"/>
          <w:lang w:val="en-US"/>
        </w:rPr>
        <w:t xml:space="preserve"> were </w:t>
      </w:r>
      <w:r w:rsidR="00F77083">
        <w:rPr>
          <w:rFonts w:ascii="Arial" w:eastAsia="Times New Roman" w:hAnsi="Arial" w:cs="Arial"/>
          <w:sz w:val="24"/>
          <w:szCs w:val="24"/>
          <w:u w:color="000000"/>
          <w:lang w:val="en-US"/>
        </w:rPr>
        <w:t>both accepted.  RC confirmed that a formal response will be sent</w:t>
      </w:r>
      <w:r w:rsidR="00D716F2">
        <w:rPr>
          <w:rFonts w:ascii="Arial" w:eastAsia="Times New Roman" w:hAnsi="Arial" w:cs="Arial"/>
          <w:sz w:val="24"/>
          <w:szCs w:val="24"/>
          <w:u w:color="000000"/>
          <w:lang w:val="en-US"/>
        </w:rPr>
        <w:t xml:space="preserve"> and</w:t>
      </w:r>
      <w:r w:rsidR="00F77083">
        <w:rPr>
          <w:rFonts w:ascii="Arial" w:eastAsia="Times New Roman" w:hAnsi="Arial" w:cs="Arial"/>
          <w:sz w:val="24"/>
          <w:szCs w:val="24"/>
          <w:u w:color="000000"/>
          <w:lang w:val="en-US"/>
        </w:rPr>
        <w:t xml:space="preserve"> MN </w:t>
      </w:r>
      <w:r w:rsidR="00D716F2">
        <w:rPr>
          <w:rFonts w:ascii="Arial" w:eastAsia="Times New Roman" w:hAnsi="Arial" w:cs="Arial"/>
          <w:sz w:val="24"/>
          <w:szCs w:val="24"/>
          <w:u w:color="000000"/>
          <w:lang w:val="en-US"/>
        </w:rPr>
        <w:t xml:space="preserve">will </w:t>
      </w:r>
      <w:r w:rsidR="006600C7">
        <w:rPr>
          <w:rFonts w:ascii="Arial" w:eastAsia="Times New Roman" w:hAnsi="Arial" w:cs="Arial"/>
          <w:sz w:val="24"/>
          <w:szCs w:val="24"/>
          <w:u w:color="000000"/>
          <w:lang w:val="en-US"/>
        </w:rPr>
        <w:t xml:space="preserve">receive </w:t>
      </w:r>
      <w:r w:rsidR="00D716F2">
        <w:rPr>
          <w:rFonts w:ascii="Arial" w:eastAsia="Times New Roman" w:hAnsi="Arial" w:cs="Arial"/>
          <w:sz w:val="24"/>
          <w:szCs w:val="24"/>
          <w:u w:color="000000"/>
          <w:lang w:val="en-US"/>
        </w:rPr>
        <w:t>a copy of th</w:t>
      </w:r>
      <w:r w:rsidR="00B462DB">
        <w:rPr>
          <w:rFonts w:ascii="Arial" w:eastAsia="Times New Roman" w:hAnsi="Arial" w:cs="Arial"/>
          <w:sz w:val="24"/>
          <w:szCs w:val="24"/>
          <w:u w:color="000000"/>
          <w:lang w:val="en-US"/>
        </w:rPr>
        <w:t>e</w:t>
      </w:r>
      <w:r w:rsidR="00D716F2">
        <w:rPr>
          <w:rFonts w:ascii="Arial" w:eastAsia="Times New Roman" w:hAnsi="Arial" w:cs="Arial"/>
          <w:sz w:val="24"/>
          <w:szCs w:val="24"/>
          <w:u w:color="000000"/>
          <w:lang w:val="en-US"/>
        </w:rPr>
        <w:t xml:space="preserve"> letter</w:t>
      </w:r>
      <w:r w:rsidR="00F77083">
        <w:rPr>
          <w:rFonts w:ascii="Arial" w:eastAsia="Times New Roman" w:hAnsi="Arial" w:cs="Arial"/>
          <w:sz w:val="24"/>
          <w:szCs w:val="24"/>
          <w:u w:color="000000"/>
          <w:lang w:val="en-US"/>
        </w:rPr>
        <w:t>.</w:t>
      </w:r>
    </w:p>
    <w:p w:rsidR="004D3C06" w:rsidRDefault="004D3C06" w:rsidP="004D3C06">
      <w:pPr>
        <w:spacing w:after="0" w:line="240" w:lineRule="auto"/>
        <w:rPr>
          <w:rFonts w:ascii="Arial" w:eastAsia="Times New Roman" w:hAnsi="Arial" w:cs="Arial"/>
          <w:sz w:val="24"/>
          <w:szCs w:val="24"/>
          <w:u w:color="000000"/>
          <w:lang w:val="en-US"/>
        </w:rPr>
      </w:pPr>
      <w:r>
        <w:rPr>
          <w:rFonts w:ascii="Arial" w:eastAsia="Times New Roman" w:hAnsi="Arial" w:cs="Arial"/>
          <w:b/>
          <w:sz w:val="24"/>
          <w:szCs w:val="24"/>
          <w:u w:color="000000"/>
          <w:lang w:val="en-US"/>
        </w:rPr>
        <w:br/>
      </w:r>
      <w:r w:rsidR="003B4EE4" w:rsidRPr="00C00363">
        <w:rPr>
          <w:rFonts w:ascii="Arial" w:eastAsia="Times New Roman" w:hAnsi="Arial" w:cs="Arial"/>
          <w:b/>
          <w:sz w:val="24"/>
          <w:szCs w:val="24"/>
          <w:u w:color="000000"/>
          <w:lang w:val="en-US"/>
        </w:rPr>
        <w:t>617</w:t>
      </w:r>
      <w:r w:rsidRPr="00C00363">
        <w:rPr>
          <w:rFonts w:ascii="Arial" w:eastAsia="Times New Roman" w:hAnsi="Arial" w:cs="Arial"/>
          <w:b/>
          <w:sz w:val="24"/>
          <w:szCs w:val="24"/>
          <w:u w:color="000000"/>
          <w:lang w:val="en-US"/>
        </w:rPr>
        <w:t>.</w:t>
      </w:r>
      <w:r w:rsidRPr="00C00363">
        <w:rPr>
          <w:rFonts w:ascii="Arial" w:eastAsia="Times New Roman" w:hAnsi="Arial" w:cs="Arial"/>
          <w:b/>
          <w:sz w:val="24"/>
          <w:szCs w:val="24"/>
          <w:u w:color="000000"/>
          <w:lang w:val="en-US"/>
        </w:rPr>
        <w:tab/>
      </w:r>
      <w:r w:rsidR="003B4EE4" w:rsidRPr="00C00363">
        <w:rPr>
          <w:rFonts w:ascii="Arial" w:eastAsia="Times New Roman" w:hAnsi="Arial" w:cs="Arial"/>
          <w:b/>
          <w:sz w:val="24"/>
          <w:szCs w:val="24"/>
          <w:u w:color="000000"/>
          <w:lang w:val="en-US"/>
        </w:rPr>
        <w:t xml:space="preserve">External </w:t>
      </w:r>
      <w:r w:rsidRPr="00C00363">
        <w:rPr>
          <w:rFonts w:ascii="Arial" w:eastAsia="Times New Roman" w:hAnsi="Arial" w:cs="Arial"/>
          <w:b/>
          <w:sz w:val="24"/>
          <w:szCs w:val="24"/>
          <w:u w:color="000000"/>
          <w:lang w:val="en-US"/>
        </w:rPr>
        <w:t xml:space="preserve">Audit </w:t>
      </w:r>
      <w:r w:rsidR="003B4EE4" w:rsidRPr="00C00363">
        <w:rPr>
          <w:rFonts w:ascii="Arial" w:eastAsia="Times New Roman" w:hAnsi="Arial" w:cs="Arial"/>
          <w:b/>
          <w:sz w:val="24"/>
          <w:szCs w:val="24"/>
          <w:u w:color="000000"/>
          <w:lang w:val="en-US"/>
        </w:rPr>
        <w:t xml:space="preserve">Plan </w:t>
      </w:r>
      <w:r w:rsidRPr="00C00363">
        <w:rPr>
          <w:rFonts w:ascii="Arial" w:eastAsia="Times New Roman" w:hAnsi="Arial" w:cs="Arial"/>
          <w:b/>
          <w:bCs/>
          <w:color w:val="000000"/>
          <w:sz w:val="24"/>
          <w:szCs w:val="24"/>
          <w:u w:color="000000"/>
          <w:lang w:val="en-US"/>
        </w:rPr>
        <w:t>(Item 8)</w:t>
      </w:r>
      <w:r>
        <w:rPr>
          <w:rFonts w:ascii="Arial" w:eastAsia="Times New Roman" w:hAnsi="Arial" w:cs="Arial"/>
          <w:sz w:val="24"/>
          <w:szCs w:val="24"/>
          <w:u w:color="000000"/>
          <w:lang w:val="en-US"/>
        </w:rPr>
        <w:tab/>
      </w:r>
    </w:p>
    <w:p w:rsidR="004D3C06" w:rsidRDefault="008F40A4" w:rsidP="004D3C06">
      <w:pPr>
        <w:spacing w:after="0" w:line="240" w:lineRule="auto"/>
        <w:ind w:left="720" w:hanging="720"/>
        <w:rPr>
          <w:rFonts w:ascii="Arial" w:eastAsia="Times New Roman" w:hAnsi="Arial" w:cs="Arial"/>
          <w:sz w:val="24"/>
          <w:szCs w:val="24"/>
          <w:u w:color="000000"/>
          <w:lang w:val="en-US"/>
        </w:rPr>
      </w:pPr>
      <w:r>
        <w:rPr>
          <w:rFonts w:ascii="Arial" w:eastAsia="Times New Roman" w:hAnsi="Arial" w:cs="Arial"/>
          <w:sz w:val="24"/>
          <w:szCs w:val="24"/>
          <w:u w:color="000000"/>
          <w:lang w:val="en-US"/>
        </w:rPr>
        <w:t>Overview presented by KG, with</w:t>
      </w:r>
      <w:r w:rsidR="00E6537C">
        <w:rPr>
          <w:rFonts w:ascii="Arial" w:eastAsia="Times New Roman" w:hAnsi="Arial" w:cs="Arial"/>
          <w:sz w:val="24"/>
          <w:szCs w:val="24"/>
          <w:u w:color="000000"/>
          <w:lang w:val="en-US"/>
        </w:rPr>
        <w:t xml:space="preserve"> key areas highlighted as below:</w:t>
      </w:r>
    </w:p>
    <w:p w:rsidR="00E6537C" w:rsidRDefault="00E6537C" w:rsidP="004D3C06">
      <w:pPr>
        <w:spacing w:after="0" w:line="240" w:lineRule="auto"/>
        <w:ind w:left="720" w:hanging="720"/>
        <w:rPr>
          <w:rFonts w:ascii="Arial" w:eastAsia="Times New Roman" w:hAnsi="Arial" w:cs="Arial"/>
          <w:sz w:val="24"/>
          <w:szCs w:val="24"/>
          <w:u w:color="000000"/>
          <w:lang w:val="en-US"/>
        </w:rPr>
      </w:pPr>
    </w:p>
    <w:p w:rsidR="008F40A4" w:rsidRDefault="008F40A4" w:rsidP="008F40A4">
      <w:pPr>
        <w:pStyle w:val="ListParagraph"/>
        <w:numPr>
          <w:ilvl w:val="0"/>
          <w:numId w:val="2"/>
        </w:numPr>
        <w:spacing w:after="0" w:line="240" w:lineRule="auto"/>
        <w:rPr>
          <w:rFonts w:ascii="Arial" w:eastAsia="Times New Roman" w:hAnsi="Arial" w:cs="Arial"/>
          <w:sz w:val="24"/>
          <w:szCs w:val="24"/>
          <w:u w:color="000000"/>
          <w:lang w:val="en-US"/>
        </w:rPr>
      </w:pPr>
      <w:r>
        <w:rPr>
          <w:rFonts w:ascii="Arial" w:eastAsia="Times New Roman" w:hAnsi="Arial" w:cs="Arial"/>
          <w:sz w:val="24"/>
          <w:szCs w:val="24"/>
          <w:u w:color="000000"/>
          <w:lang w:val="en-US"/>
        </w:rPr>
        <w:t>Misstatements due to fraud of error –</w:t>
      </w:r>
      <w:r w:rsidR="00D43D40">
        <w:rPr>
          <w:rFonts w:ascii="Arial" w:eastAsia="Times New Roman" w:hAnsi="Arial" w:cs="Arial"/>
          <w:sz w:val="24"/>
          <w:szCs w:val="24"/>
          <w:u w:color="000000"/>
          <w:lang w:val="en-US"/>
        </w:rPr>
        <w:t xml:space="preserve"> included as part of every audit EY complete.</w:t>
      </w:r>
    </w:p>
    <w:p w:rsidR="00D43D40" w:rsidRDefault="00D43D40" w:rsidP="008F40A4">
      <w:pPr>
        <w:pStyle w:val="ListParagraph"/>
        <w:numPr>
          <w:ilvl w:val="0"/>
          <w:numId w:val="2"/>
        </w:numPr>
        <w:spacing w:after="0" w:line="240" w:lineRule="auto"/>
        <w:rPr>
          <w:rFonts w:ascii="Arial" w:eastAsia="Times New Roman" w:hAnsi="Arial" w:cs="Arial"/>
          <w:sz w:val="24"/>
          <w:szCs w:val="24"/>
          <w:u w:color="000000"/>
          <w:lang w:val="en-US"/>
        </w:rPr>
      </w:pPr>
      <w:r>
        <w:rPr>
          <w:rFonts w:ascii="Arial" w:eastAsia="Times New Roman" w:hAnsi="Arial" w:cs="Arial"/>
          <w:sz w:val="24"/>
          <w:szCs w:val="24"/>
          <w:u w:color="000000"/>
          <w:lang w:val="en-US"/>
        </w:rPr>
        <w:t xml:space="preserve">Valuation of Land and Buildings – </w:t>
      </w:r>
      <w:r w:rsidR="00014738">
        <w:rPr>
          <w:rFonts w:ascii="Arial" w:eastAsia="Times New Roman" w:hAnsi="Arial" w:cs="Arial"/>
          <w:sz w:val="24"/>
          <w:szCs w:val="24"/>
          <w:u w:color="000000"/>
          <w:lang w:val="en-US"/>
        </w:rPr>
        <w:t xml:space="preserve">noted that this </w:t>
      </w:r>
      <w:r>
        <w:rPr>
          <w:rFonts w:ascii="Arial" w:eastAsia="Times New Roman" w:hAnsi="Arial" w:cs="Arial"/>
          <w:sz w:val="24"/>
          <w:szCs w:val="24"/>
          <w:u w:color="000000"/>
          <w:lang w:val="en-US"/>
        </w:rPr>
        <w:t>forms a large balance on the balance sheet.</w:t>
      </w:r>
    </w:p>
    <w:p w:rsidR="00014738" w:rsidRDefault="00014738" w:rsidP="008F40A4">
      <w:pPr>
        <w:pStyle w:val="ListParagraph"/>
        <w:numPr>
          <w:ilvl w:val="0"/>
          <w:numId w:val="2"/>
        </w:numPr>
        <w:spacing w:after="0" w:line="240" w:lineRule="auto"/>
        <w:rPr>
          <w:rFonts w:ascii="Arial" w:eastAsia="Times New Roman" w:hAnsi="Arial" w:cs="Arial"/>
          <w:sz w:val="24"/>
          <w:szCs w:val="24"/>
          <w:u w:color="000000"/>
          <w:lang w:val="en-US"/>
        </w:rPr>
      </w:pPr>
      <w:r>
        <w:rPr>
          <w:rFonts w:ascii="Arial" w:eastAsia="Times New Roman" w:hAnsi="Arial" w:cs="Arial"/>
          <w:sz w:val="24"/>
          <w:szCs w:val="24"/>
          <w:u w:color="000000"/>
          <w:lang w:val="en-US"/>
        </w:rPr>
        <w:t xml:space="preserve">Pension Liability Valuation – highlighted due to size of balance and </w:t>
      </w:r>
      <w:r w:rsidR="00E6537C">
        <w:rPr>
          <w:rFonts w:ascii="Arial" w:eastAsia="Times New Roman" w:hAnsi="Arial" w:cs="Arial"/>
          <w:sz w:val="24"/>
          <w:szCs w:val="24"/>
          <w:u w:color="000000"/>
          <w:lang w:val="en-US"/>
        </w:rPr>
        <w:t xml:space="preserve">the </w:t>
      </w:r>
      <w:r>
        <w:rPr>
          <w:rFonts w:ascii="Arial" w:eastAsia="Times New Roman" w:hAnsi="Arial" w:cs="Arial"/>
          <w:sz w:val="24"/>
          <w:szCs w:val="24"/>
          <w:u w:color="000000"/>
          <w:lang w:val="en-US"/>
        </w:rPr>
        <w:t xml:space="preserve">significant judgments and estimation involved </w:t>
      </w:r>
      <w:r w:rsidR="00E6537C">
        <w:rPr>
          <w:rFonts w:ascii="Arial" w:eastAsia="Times New Roman" w:hAnsi="Arial" w:cs="Arial"/>
          <w:sz w:val="24"/>
          <w:szCs w:val="24"/>
          <w:u w:color="000000"/>
          <w:lang w:val="en-US"/>
        </w:rPr>
        <w:t>by the pension funds.</w:t>
      </w:r>
    </w:p>
    <w:p w:rsidR="00E6537C" w:rsidRDefault="00E6537C" w:rsidP="008F40A4">
      <w:pPr>
        <w:pStyle w:val="ListParagraph"/>
        <w:numPr>
          <w:ilvl w:val="0"/>
          <w:numId w:val="2"/>
        </w:numPr>
        <w:spacing w:after="0" w:line="240" w:lineRule="auto"/>
        <w:rPr>
          <w:rFonts w:ascii="Arial" w:eastAsia="Times New Roman" w:hAnsi="Arial" w:cs="Arial"/>
          <w:sz w:val="24"/>
          <w:szCs w:val="24"/>
          <w:u w:color="000000"/>
          <w:lang w:val="en-US"/>
        </w:rPr>
      </w:pPr>
      <w:r>
        <w:rPr>
          <w:rFonts w:ascii="Arial" w:eastAsia="Times New Roman" w:hAnsi="Arial" w:cs="Arial"/>
          <w:sz w:val="24"/>
          <w:szCs w:val="24"/>
          <w:u w:color="000000"/>
          <w:lang w:val="en-US"/>
        </w:rPr>
        <w:t>Value for Money – No significant weaknesses to draw attention to at th</w:t>
      </w:r>
      <w:r w:rsidR="00CD393E">
        <w:rPr>
          <w:rFonts w:ascii="Arial" w:eastAsia="Times New Roman" w:hAnsi="Arial" w:cs="Arial"/>
          <w:sz w:val="24"/>
          <w:szCs w:val="24"/>
          <w:u w:color="000000"/>
          <w:lang w:val="en-US"/>
        </w:rPr>
        <w:t>e current</w:t>
      </w:r>
      <w:r>
        <w:rPr>
          <w:rFonts w:ascii="Arial" w:eastAsia="Times New Roman" w:hAnsi="Arial" w:cs="Arial"/>
          <w:sz w:val="24"/>
          <w:szCs w:val="24"/>
          <w:u w:color="000000"/>
          <w:lang w:val="en-US"/>
        </w:rPr>
        <w:t xml:space="preserve"> time.</w:t>
      </w:r>
    </w:p>
    <w:p w:rsidR="00E6537C" w:rsidRDefault="00E6537C" w:rsidP="00E6537C">
      <w:pPr>
        <w:spacing w:after="0" w:line="240" w:lineRule="auto"/>
        <w:rPr>
          <w:rFonts w:ascii="Arial" w:eastAsia="Times New Roman" w:hAnsi="Arial" w:cs="Arial"/>
          <w:sz w:val="24"/>
          <w:szCs w:val="24"/>
          <w:u w:color="000000"/>
          <w:lang w:val="en-US"/>
        </w:rPr>
      </w:pPr>
    </w:p>
    <w:p w:rsidR="00E6537C" w:rsidRDefault="00E6537C" w:rsidP="00E6537C">
      <w:pPr>
        <w:spacing w:after="0" w:line="240" w:lineRule="auto"/>
        <w:rPr>
          <w:rFonts w:ascii="Arial" w:eastAsia="Times New Roman" w:hAnsi="Arial" w:cs="Arial"/>
          <w:sz w:val="24"/>
          <w:szCs w:val="24"/>
          <w:u w:color="000000"/>
          <w:lang w:val="en-US"/>
        </w:rPr>
      </w:pPr>
      <w:r>
        <w:rPr>
          <w:rFonts w:ascii="Arial" w:eastAsia="Times New Roman" w:hAnsi="Arial" w:cs="Arial"/>
          <w:sz w:val="24"/>
          <w:szCs w:val="24"/>
          <w:u w:color="000000"/>
          <w:lang w:val="en-US"/>
        </w:rPr>
        <w:t xml:space="preserve">In terms of the timeline for key stages and deliverables, KG </w:t>
      </w:r>
      <w:r w:rsidR="00107FE6">
        <w:rPr>
          <w:rFonts w:ascii="Arial" w:eastAsia="Times New Roman" w:hAnsi="Arial" w:cs="Arial"/>
          <w:sz w:val="24"/>
          <w:szCs w:val="24"/>
          <w:u w:color="000000"/>
          <w:lang w:val="en-US"/>
        </w:rPr>
        <w:t>advised</w:t>
      </w:r>
      <w:r>
        <w:rPr>
          <w:rFonts w:ascii="Arial" w:eastAsia="Times New Roman" w:hAnsi="Arial" w:cs="Arial"/>
          <w:sz w:val="24"/>
          <w:szCs w:val="24"/>
          <w:u w:color="000000"/>
          <w:lang w:val="en-US"/>
        </w:rPr>
        <w:t xml:space="preserve"> the audit results report is expected in September 2023.</w:t>
      </w:r>
      <w:r w:rsidR="00107FE6">
        <w:rPr>
          <w:rFonts w:ascii="Arial" w:eastAsia="Times New Roman" w:hAnsi="Arial" w:cs="Arial"/>
          <w:sz w:val="24"/>
          <w:szCs w:val="24"/>
          <w:u w:color="000000"/>
          <w:lang w:val="en-US"/>
        </w:rPr>
        <w:t xml:space="preserve">  </w:t>
      </w:r>
      <w:r>
        <w:rPr>
          <w:rFonts w:ascii="Arial" w:eastAsia="Times New Roman" w:hAnsi="Arial" w:cs="Arial"/>
          <w:sz w:val="24"/>
          <w:szCs w:val="24"/>
          <w:u w:color="000000"/>
          <w:lang w:val="en-US"/>
        </w:rPr>
        <w:t xml:space="preserve">Work is </w:t>
      </w:r>
      <w:r w:rsidR="00CD393E">
        <w:rPr>
          <w:rFonts w:ascii="Arial" w:eastAsia="Times New Roman" w:hAnsi="Arial" w:cs="Arial"/>
          <w:sz w:val="24"/>
          <w:szCs w:val="24"/>
          <w:u w:color="000000"/>
          <w:lang w:val="en-US"/>
        </w:rPr>
        <w:t xml:space="preserve">progressing well so far </w:t>
      </w:r>
      <w:r w:rsidR="00107FE6">
        <w:rPr>
          <w:rFonts w:ascii="Arial" w:eastAsia="Times New Roman" w:hAnsi="Arial" w:cs="Arial"/>
          <w:sz w:val="24"/>
          <w:szCs w:val="24"/>
          <w:u w:color="000000"/>
          <w:lang w:val="en-US"/>
        </w:rPr>
        <w:t xml:space="preserve">but </w:t>
      </w:r>
      <w:r w:rsidR="00CD393E">
        <w:rPr>
          <w:rFonts w:ascii="Arial" w:eastAsia="Times New Roman" w:hAnsi="Arial" w:cs="Arial"/>
          <w:sz w:val="24"/>
          <w:szCs w:val="24"/>
          <w:u w:color="000000"/>
          <w:lang w:val="en-US"/>
        </w:rPr>
        <w:t xml:space="preserve">management will </w:t>
      </w:r>
      <w:r w:rsidR="00107FE6">
        <w:rPr>
          <w:rFonts w:ascii="Arial" w:eastAsia="Times New Roman" w:hAnsi="Arial" w:cs="Arial"/>
          <w:sz w:val="24"/>
          <w:szCs w:val="24"/>
          <w:u w:color="000000"/>
          <w:lang w:val="en-US"/>
        </w:rPr>
        <w:t xml:space="preserve">continue to </w:t>
      </w:r>
      <w:r w:rsidR="00CD393E">
        <w:rPr>
          <w:rFonts w:ascii="Arial" w:eastAsia="Times New Roman" w:hAnsi="Arial" w:cs="Arial"/>
          <w:sz w:val="24"/>
          <w:szCs w:val="24"/>
          <w:u w:color="000000"/>
          <w:lang w:val="en-US"/>
        </w:rPr>
        <w:t xml:space="preserve">be kept updated, </w:t>
      </w:r>
      <w:r w:rsidR="00107FE6">
        <w:rPr>
          <w:rFonts w:ascii="Arial" w:eastAsia="Times New Roman" w:hAnsi="Arial" w:cs="Arial"/>
          <w:sz w:val="24"/>
          <w:szCs w:val="24"/>
          <w:u w:color="000000"/>
          <w:lang w:val="en-US"/>
        </w:rPr>
        <w:t>noting the delays from the previous year and the current backlog as a result of this.</w:t>
      </w:r>
      <w:r w:rsidR="00C614B2">
        <w:rPr>
          <w:rFonts w:ascii="Arial" w:eastAsia="Times New Roman" w:hAnsi="Arial" w:cs="Arial"/>
          <w:sz w:val="24"/>
          <w:szCs w:val="24"/>
          <w:u w:color="000000"/>
          <w:lang w:val="en-US"/>
        </w:rPr>
        <w:t xml:space="preserve">  </w:t>
      </w:r>
    </w:p>
    <w:p w:rsidR="004D3C06" w:rsidRDefault="004D3C06" w:rsidP="004D3C06">
      <w:pPr>
        <w:spacing w:after="0" w:line="240" w:lineRule="auto"/>
        <w:ind w:left="720" w:hanging="720"/>
        <w:rPr>
          <w:rFonts w:ascii="Arial" w:eastAsia="Times New Roman" w:hAnsi="Arial" w:cs="Arial"/>
          <w:sz w:val="24"/>
          <w:szCs w:val="24"/>
          <w:u w:color="000000"/>
          <w:lang w:val="en-US"/>
        </w:rPr>
      </w:pPr>
    </w:p>
    <w:p w:rsidR="004D3C06" w:rsidRDefault="004D3C06" w:rsidP="004D3C06">
      <w:pPr>
        <w:spacing w:after="0" w:line="240" w:lineRule="auto"/>
        <w:rPr>
          <w:rFonts w:ascii="Arial" w:eastAsia="Times New Roman" w:hAnsi="Arial" w:cs="Arial"/>
          <w:b/>
          <w:sz w:val="24"/>
          <w:szCs w:val="24"/>
          <w:u w:color="000000"/>
          <w:lang w:val="en-US"/>
        </w:rPr>
      </w:pPr>
      <w:r w:rsidRPr="00780FA8">
        <w:rPr>
          <w:rFonts w:ascii="Arial" w:eastAsia="Times New Roman" w:hAnsi="Arial" w:cs="Arial"/>
          <w:b/>
          <w:sz w:val="24"/>
          <w:szCs w:val="24"/>
          <w:u w:color="000000"/>
          <w:lang w:val="en-US"/>
        </w:rPr>
        <w:t>61</w:t>
      </w:r>
      <w:r w:rsidR="003B4EE4" w:rsidRPr="00780FA8">
        <w:rPr>
          <w:rFonts w:ascii="Arial" w:eastAsia="Times New Roman" w:hAnsi="Arial" w:cs="Arial"/>
          <w:b/>
          <w:sz w:val="24"/>
          <w:szCs w:val="24"/>
          <w:u w:color="000000"/>
          <w:lang w:val="en-US"/>
        </w:rPr>
        <w:t>8</w:t>
      </w:r>
      <w:r w:rsidRPr="00780FA8">
        <w:rPr>
          <w:rFonts w:ascii="Arial" w:eastAsia="Times New Roman" w:hAnsi="Arial" w:cs="Arial"/>
          <w:b/>
          <w:sz w:val="24"/>
          <w:szCs w:val="24"/>
          <w:u w:color="000000"/>
          <w:lang w:val="en-US"/>
        </w:rPr>
        <w:t>.</w:t>
      </w:r>
      <w:r w:rsidRPr="00780FA8">
        <w:rPr>
          <w:rFonts w:ascii="Arial" w:eastAsia="Times New Roman" w:hAnsi="Arial" w:cs="Arial"/>
          <w:b/>
          <w:sz w:val="24"/>
          <w:szCs w:val="24"/>
          <w:u w:color="000000"/>
          <w:lang w:val="en-US"/>
        </w:rPr>
        <w:tab/>
        <w:t xml:space="preserve">Internal Audit </w:t>
      </w:r>
      <w:r w:rsidR="003B4EE4" w:rsidRPr="00780FA8">
        <w:rPr>
          <w:rFonts w:ascii="Arial" w:eastAsia="Times New Roman" w:hAnsi="Arial" w:cs="Arial"/>
          <w:b/>
          <w:sz w:val="24"/>
          <w:szCs w:val="24"/>
          <w:u w:color="000000"/>
          <w:lang w:val="en-US"/>
        </w:rPr>
        <w:t>Progress Report</w:t>
      </w:r>
      <w:r w:rsidRPr="00780FA8">
        <w:rPr>
          <w:rFonts w:ascii="Arial" w:eastAsia="Times New Roman" w:hAnsi="Arial" w:cs="Arial"/>
          <w:b/>
          <w:sz w:val="24"/>
          <w:szCs w:val="24"/>
          <w:u w:color="000000"/>
          <w:lang w:val="en-US"/>
        </w:rPr>
        <w:t xml:space="preserve"> </w:t>
      </w:r>
      <w:r w:rsidRPr="00780FA8">
        <w:rPr>
          <w:rFonts w:ascii="Arial" w:eastAsia="Times New Roman" w:hAnsi="Arial" w:cs="Arial"/>
          <w:b/>
          <w:bCs/>
          <w:color w:val="000000"/>
          <w:sz w:val="24"/>
          <w:szCs w:val="24"/>
          <w:u w:color="000000"/>
          <w:lang w:val="en-US"/>
        </w:rPr>
        <w:t>(Item 9)</w:t>
      </w:r>
    </w:p>
    <w:p w:rsidR="00574B31" w:rsidRDefault="00394726" w:rsidP="004D3C06">
      <w:pPr>
        <w:spacing w:after="0" w:line="240" w:lineRule="auto"/>
        <w:rPr>
          <w:rFonts w:ascii="Arial" w:eastAsia="Times New Roman" w:hAnsi="Arial" w:cs="Arial"/>
          <w:sz w:val="24"/>
          <w:szCs w:val="24"/>
          <w:u w:color="000000"/>
          <w:lang w:val="en-US"/>
        </w:rPr>
      </w:pPr>
      <w:r>
        <w:rPr>
          <w:rFonts w:ascii="Arial" w:eastAsia="Times New Roman" w:hAnsi="Arial" w:cs="Arial"/>
          <w:sz w:val="24"/>
          <w:szCs w:val="24"/>
          <w:u w:color="000000"/>
          <w:lang w:val="en-US"/>
        </w:rPr>
        <w:t>S</w:t>
      </w:r>
      <w:r w:rsidR="00343C9E">
        <w:rPr>
          <w:rFonts w:ascii="Arial" w:eastAsia="Times New Roman" w:hAnsi="Arial" w:cs="Arial"/>
          <w:sz w:val="24"/>
          <w:szCs w:val="24"/>
          <w:u w:color="000000"/>
          <w:lang w:val="en-US"/>
        </w:rPr>
        <w:t>ummary provided by KSh</w:t>
      </w:r>
      <w:r>
        <w:rPr>
          <w:rFonts w:ascii="Arial" w:eastAsia="Times New Roman" w:hAnsi="Arial" w:cs="Arial"/>
          <w:sz w:val="24"/>
          <w:szCs w:val="24"/>
          <w:u w:color="000000"/>
          <w:lang w:val="en-US"/>
        </w:rPr>
        <w:t xml:space="preserve"> and it was noted that four reviews have closed since the last meeting.  The current focus is on finalising the remaining reports for 2022/23, of which there are three drawing to conclusion.  </w:t>
      </w:r>
    </w:p>
    <w:p w:rsidR="00574B31" w:rsidRDefault="00574B31" w:rsidP="004D3C06">
      <w:pPr>
        <w:spacing w:after="0" w:line="240" w:lineRule="auto"/>
        <w:rPr>
          <w:rFonts w:ascii="Arial" w:eastAsia="Times New Roman" w:hAnsi="Arial" w:cs="Arial"/>
          <w:sz w:val="24"/>
          <w:szCs w:val="24"/>
          <w:u w:color="000000"/>
          <w:lang w:val="en-US"/>
        </w:rPr>
      </w:pPr>
    </w:p>
    <w:p w:rsidR="004D3C06" w:rsidRDefault="00574B31" w:rsidP="004D3C06">
      <w:pPr>
        <w:spacing w:after="0" w:line="240" w:lineRule="auto"/>
        <w:rPr>
          <w:rFonts w:ascii="Arial" w:eastAsia="Times New Roman" w:hAnsi="Arial" w:cs="Arial"/>
          <w:sz w:val="24"/>
          <w:szCs w:val="24"/>
          <w:u w:color="000000"/>
          <w:lang w:val="en-US"/>
        </w:rPr>
      </w:pPr>
      <w:r>
        <w:rPr>
          <w:rFonts w:ascii="Arial" w:eastAsia="Times New Roman" w:hAnsi="Arial" w:cs="Arial"/>
          <w:sz w:val="24"/>
          <w:szCs w:val="24"/>
          <w:u w:color="000000"/>
          <w:lang w:val="en-US"/>
        </w:rPr>
        <w:t>It was confirmed that Q1</w:t>
      </w:r>
      <w:r w:rsidR="00394726">
        <w:rPr>
          <w:rFonts w:ascii="Arial" w:eastAsia="Times New Roman" w:hAnsi="Arial" w:cs="Arial"/>
          <w:sz w:val="24"/>
          <w:szCs w:val="24"/>
          <w:u w:color="000000"/>
          <w:lang w:val="en-US"/>
        </w:rPr>
        <w:t xml:space="preserve"> reviews have commenced for the current year.</w:t>
      </w:r>
    </w:p>
    <w:p w:rsidR="00394726" w:rsidRDefault="00394726" w:rsidP="004D3C06">
      <w:pPr>
        <w:spacing w:after="0" w:line="240" w:lineRule="auto"/>
        <w:rPr>
          <w:rFonts w:ascii="Arial" w:eastAsia="Times New Roman" w:hAnsi="Arial" w:cs="Arial"/>
          <w:sz w:val="24"/>
          <w:szCs w:val="24"/>
          <w:u w:color="000000"/>
          <w:lang w:val="en-US"/>
        </w:rPr>
      </w:pPr>
    </w:p>
    <w:p w:rsidR="00394726" w:rsidRDefault="00394726" w:rsidP="004D3C06">
      <w:pPr>
        <w:spacing w:after="0" w:line="240" w:lineRule="auto"/>
        <w:rPr>
          <w:rFonts w:ascii="Arial" w:eastAsia="Times New Roman" w:hAnsi="Arial" w:cs="Arial"/>
          <w:sz w:val="24"/>
          <w:szCs w:val="24"/>
          <w:u w:color="000000"/>
          <w:lang w:val="en-US"/>
        </w:rPr>
      </w:pPr>
      <w:r>
        <w:rPr>
          <w:rFonts w:ascii="Arial" w:eastAsia="Times New Roman" w:hAnsi="Arial" w:cs="Arial"/>
          <w:sz w:val="24"/>
          <w:szCs w:val="24"/>
          <w:u w:color="000000"/>
          <w:lang w:val="en-US"/>
        </w:rPr>
        <w:t>Question from MN regarding the status of the OPCC Safeguarding actions in table 4, which are dated September 2020.  OJ explained th</w:t>
      </w:r>
      <w:r w:rsidR="00574B31">
        <w:rPr>
          <w:rFonts w:ascii="Arial" w:eastAsia="Times New Roman" w:hAnsi="Arial" w:cs="Arial"/>
          <w:sz w:val="24"/>
          <w:szCs w:val="24"/>
          <w:u w:color="000000"/>
          <w:lang w:val="en-US"/>
        </w:rPr>
        <w:t xml:space="preserve">at this training is </w:t>
      </w:r>
      <w:r>
        <w:rPr>
          <w:rFonts w:ascii="Arial" w:eastAsia="Times New Roman" w:hAnsi="Arial" w:cs="Arial"/>
          <w:sz w:val="24"/>
          <w:szCs w:val="24"/>
          <w:u w:color="000000"/>
          <w:lang w:val="en-US"/>
        </w:rPr>
        <w:t xml:space="preserve">being considered as part of </w:t>
      </w:r>
      <w:r w:rsidR="00574B31">
        <w:rPr>
          <w:rFonts w:ascii="Arial" w:eastAsia="Times New Roman" w:hAnsi="Arial" w:cs="Arial"/>
          <w:sz w:val="24"/>
          <w:szCs w:val="24"/>
          <w:u w:color="000000"/>
          <w:lang w:val="en-US"/>
        </w:rPr>
        <w:t xml:space="preserve">a wider </w:t>
      </w:r>
      <w:r>
        <w:rPr>
          <w:rFonts w:ascii="Arial" w:eastAsia="Times New Roman" w:hAnsi="Arial" w:cs="Arial"/>
          <w:sz w:val="24"/>
          <w:szCs w:val="24"/>
          <w:u w:color="000000"/>
          <w:lang w:val="en-US"/>
        </w:rPr>
        <w:t>planning process and a meeting is being held in June</w:t>
      </w:r>
      <w:r w:rsidR="00070E1B">
        <w:rPr>
          <w:rFonts w:ascii="Arial" w:eastAsia="Times New Roman" w:hAnsi="Arial" w:cs="Arial"/>
          <w:sz w:val="24"/>
          <w:szCs w:val="24"/>
          <w:u w:color="000000"/>
          <w:lang w:val="en-US"/>
        </w:rPr>
        <w:t xml:space="preserve"> </w:t>
      </w:r>
      <w:r>
        <w:rPr>
          <w:rFonts w:ascii="Arial" w:eastAsia="Times New Roman" w:hAnsi="Arial" w:cs="Arial"/>
          <w:sz w:val="24"/>
          <w:szCs w:val="24"/>
          <w:u w:color="000000"/>
          <w:lang w:val="en-US"/>
        </w:rPr>
        <w:t>to further progress</w:t>
      </w:r>
      <w:r w:rsidR="00070E1B">
        <w:rPr>
          <w:rFonts w:ascii="Arial" w:eastAsia="Times New Roman" w:hAnsi="Arial" w:cs="Arial"/>
          <w:sz w:val="24"/>
          <w:szCs w:val="24"/>
          <w:u w:color="000000"/>
          <w:lang w:val="en-US"/>
        </w:rPr>
        <w:t xml:space="preserve"> this</w:t>
      </w:r>
      <w:r>
        <w:rPr>
          <w:rFonts w:ascii="Arial" w:eastAsia="Times New Roman" w:hAnsi="Arial" w:cs="Arial"/>
          <w:sz w:val="24"/>
          <w:szCs w:val="24"/>
          <w:u w:color="000000"/>
          <w:lang w:val="en-US"/>
        </w:rPr>
        <w:t>.</w:t>
      </w:r>
      <w:r w:rsidR="00780FA8">
        <w:rPr>
          <w:rFonts w:ascii="Arial" w:eastAsia="Times New Roman" w:hAnsi="Arial" w:cs="Arial"/>
          <w:sz w:val="24"/>
          <w:szCs w:val="24"/>
          <w:u w:color="000000"/>
          <w:lang w:val="en-US"/>
        </w:rPr>
        <w:t xml:space="preserve">  A</w:t>
      </w:r>
      <w:r w:rsidR="00310C90">
        <w:rPr>
          <w:rFonts w:ascii="Arial" w:eastAsia="Times New Roman" w:hAnsi="Arial" w:cs="Arial"/>
          <w:sz w:val="24"/>
          <w:szCs w:val="24"/>
          <w:u w:color="000000"/>
          <w:lang w:val="en-US"/>
        </w:rPr>
        <w:t xml:space="preserve">n </w:t>
      </w:r>
      <w:r w:rsidR="00780FA8">
        <w:rPr>
          <w:rFonts w:ascii="Arial" w:eastAsia="Times New Roman" w:hAnsi="Arial" w:cs="Arial"/>
          <w:sz w:val="24"/>
          <w:szCs w:val="24"/>
          <w:u w:color="000000"/>
          <w:lang w:val="en-US"/>
        </w:rPr>
        <w:t xml:space="preserve">update will be </w:t>
      </w:r>
      <w:r w:rsidR="00310C90">
        <w:rPr>
          <w:rFonts w:ascii="Arial" w:eastAsia="Times New Roman" w:hAnsi="Arial" w:cs="Arial"/>
          <w:sz w:val="24"/>
          <w:szCs w:val="24"/>
          <w:u w:color="000000"/>
          <w:lang w:val="en-US"/>
        </w:rPr>
        <w:t xml:space="preserve">available for </w:t>
      </w:r>
      <w:r w:rsidR="00780FA8">
        <w:rPr>
          <w:rFonts w:ascii="Arial" w:eastAsia="Times New Roman" w:hAnsi="Arial" w:cs="Arial"/>
          <w:sz w:val="24"/>
          <w:szCs w:val="24"/>
          <w:u w:color="000000"/>
          <w:lang w:val="en-US"/>
        </w:rPr>
        <w:t>the next JAC meeting on 25 September.</w:t>
      </w:r>
    </w:p>
    <w:p w:rsidR="004D3C06" w:rsidRDefault="004D3C06" w:rsidP="004D3C06">
      <w:pPr>
        <w:spacing w:after="0" w:line="240" w:lineRule="auto"/>
        <w:rPr>
          <w:rFonts w:ascii="Arial" w:eastAsia="Times New Roman" w:hAnsi="Arial" w:cs="Arial"/>
          <w:sz w:val="24"/>
          <w:szCs w:val="24"/>
          <w:u w:color="000000"/>
          <w:lang w:val="en-US"/>
        </w:rPr>
      </w:pPr>
    </w:p>
    <w:p w:rsidR="004D3C06" w:rsidRDefault="004D3C06" w:rsidP="004D3C06">
      <w:pPr>
        <w:spacing w:after="0" w:line="240" w:lineRule="auto"/>
        <w:rPr>
          <w:rFonts w:ascii="Arial" w:eastAsia="Times New Roman" w:hAnsi="Arial" w:cs="Arial"/>
          <w:b/>
          <w:sz w:val="24"/>
          <w:szCs w:val="24"/>
          <w:u w:color="000000"/>
          <w:lang w:val="en-US"/>
        </w:rPr>
      </w:pPr>
      <w:r w:rsidRPr="0018070C">
        <w:rPr>
          <w:rFonts w:ascii="Arial" w:eastAsia="Times New Roman" w:hAnsi="Arial" w:cs="Arial"/>
          <w:b/>
          <w:sz w:val="24"/>
          <w:szCs w:val="24"/>
          <w:u w:color="000000"/>
          <w:lang w:val="en-US"/>
        </w:rPr>
        <w:t>6</w:t>
      </w:r>
      <w:r w:rsidR="003B4EE4" w:rsidRPr="0018070C">
        <w:rPr>
          <w:rFonts w:ascii="Arial" w:eastAsia="Times New Roman" w:hAnsi="Arial" w:cs="Arial"/>
          <w:b/>
          <w:sz w:val="24"/>
          <w:szCs w:val="24"/>
          <w:u w:color="000000"/>
          <w:lang w:val="en-US"/>
        </w:rPr>
        <w:t>19</w:t>
      </w:r>
      <w:r w:rsidRPr="0018070C">
        <w:rPr>
          <w:rFonts w:ascii="Arial" w:eastAsia="Times New Roman" w:hAnsi="Arial" w:cs="Arial"/>
          <w:b/>
          <w:sz w:val="24"/>
          <w:szCs w:val="24"/>
          <w:u w:color="000000"/>
          <w:lang w:val="en-US"/>
        </w:rPr>
        <w:t>.</w:t>
      </w:r>
      <w:r w:rsidRPr="0018070C">
        <w:rPr>
          <w:rFonts w:ascii="Arial" w:eastAsia="Times New Roman" w:hAnsi="Arial" w:cs="Arial"/>
          <w:b/>
          <w:sz w:val="24"/>
          <w:szCs w:val="24"/>
          <w:u w:color="000000"/>
          <w:lang w:val="en-US"/>
        </w:rPr>
        <w:tab/>
      </w:r>
      <w:r w:rsidR="003B4EE4" w:rsidRPr="0018070C">
        <w:rPr>
          <w:rFonts w:ascii="Arial" w:eastAsia="Times New Roman" w:hAnsi="Arial" w:cs="Arial"/>
          <w:b/>
          <w:sz w:val="24"/>
          <w:szCs w:val="24"/>
          <w:u w:color="000000"/>
          <w:lang w:val="en-US"/>
        </w:rPr>
        <w:t xml:space="preserve">Annual Internal Audit Report and Opinion 2022/23 </w:t>
      </w:r>
      <w:r w:rsidRPr="0018070C">
        <w:rPr>
          <w:rFonts w:ascii="Arial" w:eastAsia="Times New Roman" w:hAnsi="Arial" w:cs="Arial"/>
          <w:b/>
          <w:sz w:val="24"/>
          <w:szCs w:val="24"/>
          <w:u w:color="000000"/>
          <w:lang w:val="en-US"/>
        </w:rPr>
        <w:t>(Item 10)</w:t>
      </w:r>
    </w:p>
    <w:p w:rsidR="00A86E67" w:rsidRDefault="00A86E67" w:rsidP="004D3C06">
      <w:pPr>
        <w:spacing w:after="0" w:line="240" w:lineRule="auto"/>
        <w:rPr>
          <w:rFonts w:ascii="Arial" w:eastAsia="Times New Roman" w:hAnsi="Arial" w:cs="Arial"/>
          <w:sz w:val="24"/>
          <w:szCs w:val="24"/>
          <w:u w:color="000000"/>
          <w:lang w:val="en-US"/>
        </w:rPr>
      </w:pPr>
      <w:r>
        <w:rPr>
          <w:rFonts w:ascii="Arial" w:eastAsia="Times New Roman" w:hAnsi="Arial" w:cs="Arial"/>
          <w:sz w:val="24"/>
          <w:szCs w:val="24"/>
          <w:u w:color="000000"/>
          <w:lang w:val="en-US"/>
        </w:rPr>
        <w:t xml:space="preserve">Introduction from KSh, noting there are two parts to this report and that further details will be discussed in the confidential session to follow.  </w:t>
      </w:r>
      <w:r w:rsidR="00F3080A">
        <w:rPr>
          <w:rFonts w:ascii="Arial" w:eastAsia="Times New Roman" w:hAnsi="Arial" w:cs="Arial"/>
          <w:sz w:val="24"/>
          <w:szCs w:val="24"/>
          <w:u w:color="000000"/>
          <w:lang w:val="en-US"/>
        </w:rPr>
        <w:t xml:space="preserve">For the purpose of this </w:t>
      </w:r>
      <w:r w:rsidR="006964D1">
        <w:rPr>
          <w:rFonts w:ascii="Arial" w:eastAsia="Times New Roman" w:hAnsi="Arial" w:cs="Arial"/>
          <w:sz w:val="24"/>
          <w:szCs w:val="24"/>
          <w:u w:color="000000"/>
          <w:lang w:val="en-US"/>
        </w:rPr>
        <w:t>paper</w:t>
      </w:r>
      <w:r w:rsidR="00F3080A">
        <w:rPr>
          <w:rFonts w:ascii="Arial" w:eastAsia="Times New Roman" w:hAnsi="Arial" w:cs="Arial"/>
          <w:sz w:val="24"/>
          <w:szCs w:val="24"/>
          <w:u w:color="000000"/>
          <w:lang w:val="en-US"/>
        </w:rPr>
        <w:t xml:space="preserve">, </w:t>
      </w:r>
      <w:r>
        <w:rPr>
          <w:rFonts w:ascii="Arial" w:eastAsia="Times New Roman" w:hAnsi="Arial" w:cs="Arial"/>
          <w:sz w:val="24"/>
          <w:szCs w:val="24"/>
          <w:u w:color="000000"/>
          <w:lang w:val="en-US"/>
        </w:rPr>
        <w:t xml:space="preserve">KSh </w:t>
      </w:r>
      <w:r w:rsidR="00F3080A">
        <w:rPr>
          <w:rFonts w:ascii="Arial" w:eastAsia="Times New Roman" w:hAnsi="Arial" w:cs="Arial"/>
          <w:sz w:val="24"/>
          <w:szCs w:val="24"/>
          <w:u w:color="000000"/>
          <w:lang w:val="en-US"/>
        </w:rPr>
        <w:t xml:space="preserve">has been happy to place reliance </w:t>
      </w:r>
      <w:r>
        <w:rPr>
          <w:rFonts w:ascii="Arial" w:eastAsia="Times New Roman" w:hAnsi="Arial" w:cs="Arial"/>
          <w:sz w:val="24"/>
          <w:szCs w:val="24"/>
          <w:u w:color="000000"/>
          <w:lang w:val="en-US"/>
        </w:rPr>
        <w:t>on the work of other assurance providers, such as EY and TVP.</w:t>
      </w:r>
    </w:p>
    <w:p w:rsidR="00B64B88" w:rsidRDefault="00B64B88" w:rsidP="004D3C06">
      <w:pPr>
        <w:spacing w:after="0" w:line="240" w:lineRule="auto"/>
        <w:rPr>
          <w:rFonts w:ascii="Arial" w:eastAsia="Times New Roman" w:hAnsi="Arial" w:cs="Arial"/>
          <w:sz w:val="24"/>
          <w:szCs w:val="24"/>
          <w:u w:color="000000"/>
          <w:lang w:val="en-US"/>
        </w:rPr>
      </w:pPr>
    </w:p>
    <w:p w:rsidR="00B64B88" w:rsidRDefault="00B64B88" w:rsidP="004D3C06">
      <w:pPr>
        <w:spacing w:after="0" w:line="240" w:lineRule="auto"/>
        <w:rPr>
          <w:rFonts w:ascii="Arial" w:eastAsia="Times New Roman" w:hAnsi="Arial" w:cs="Arial"/>
          <w:sz w:val="24"/>
          <w:szCs w:val="24"/>
          <w:u w:color="000000"/>
          <w:lang w:val="en-US"/>
        </w:rPr>
      </w:pPr>
      <w:r>
        <w:rPr>
          <w:rFonts w:ascii="Arial" w:eastAsia="Times New Roman" w:hAnsi="Arial" w:cs="Arial"/>
          <w:sz w:val="24"/>
          <w:szCs w:val="24"/>
          <w:u w:color="000000"/>
          <w:lang w:val="en-US"/>
        </w:rPr>
        <w:t>Overall, a reasonable assurance rating has been given, which is the same as the previous year.  KSh accept</w:t>
      </w:r>
      <w:r w:rsidR="006964D1">
        <w:rPr>
          <w:rFonts w:ascii="Arial" w:eastAsia="Times New Roman" w:hAnsi="Arial" w:cs="Arial"/>
          <w:sz w:val="24"/>
          <w:szCs w:val="24"/>
          <w:u w:color="000000"/>
          <w:lang w:val="en-US"/>
        </w:rPr>
        <w:t>ed</w:t>
      </w:r>
      <w:r>
        <w:rPr>
          <w:rFonts w:ascii="Arial" w:eastAsia="Times New Roman" w:hAnsi="Arial" w:cs="Arial"/>
          <w:sz w:val="24"/>
          <w:szCs w:val="24"/>
          <w:u w:color="000000"/>
          <w:lang w:val="en-US"/>
        </w:rPr>
        <w:t xml:space="preserve"> there are </w:t>
      </w:r>
      <w:r w:rsidR="00546682">
        <w:rPr>
          <w:rFonts w:ascii="Arial" w:eastAsia="Times New Roman" w:hAnsi="Arial" w:cs="Arial"/>
          <w:sz w:val="24"/>
          <w:szCs w:val="24"/>
          <w:u w:color="000000"/>
          <w:lang w:val="en-US"/>
        </w:rPr>
        <w:t>m</w:t>
      </w:r>
      <w:r>
        <w:rPr>
          <w:rFonts w:ascii="Arial" w:eastAsia="Times New Roman" w:hAnsi="Arial" w:cs="Arial"/>
          <w:sz w:val="24"/>
          <w:szCs w:val="24"/>
          <w:u w:color="000000"/>
          <w:lang w:val="en-US"/>
        </w:rPr>
        <w:t xml:space="preserve">ore limited opinions this year and explanations will be provided in more detail in the confidential session.  KSh is confident that actions are being robustly tracked </w:t>
      </w:r>
      <w:r w:rsidR="00A31912">
        <w:rPr>
          <w:rFonts w:ascii="Arial" w:eastAsia="Times New Roman" w:hAnsi="Arial" w:cs="Arial"/>
          <w:sz w:val="24"/>
          <w:szCs w:val="24"/>
          <w:u w:color="000000"/>
          <w:lang w:val="en-US"/>
        </w:rPr>
        <w:t>to completion</w:t>
      </w:r>
      <w:r>
        <w:rPr>
          <w:rFonts w:ascii="Arial" w:eastAsia="Times New Roman" w:hAnsi="Arial" w:cs="Arial"/>
          <w:sz w:val="24"/>
          <w:szCs w:val="24"/>
          <w:u w:color="000000"/>
          <w:lang w:val="en-US"/>
        </w:rPr>
        <w:t xml:space="preserve"> and expressed thanks to those involved for</w:t>
      </w:r>
      <w:r w:rsidR="002F43D2">
        <w:rPr>
          <w:rFonts w:ascii="Arial" w:eastAsia="Times New Roman" w:hAnsi="Arial" w:cs="Arial"/>
          <w:sz w:val="24"/>
          <w:szCs w:val="24"/>
          <w:u w:color="000000"/>
          <w:lang w:val="en-US"/>
        </w:rPr>
        <w:t xml:space="preserve"> the continued</w:t>
      </w:r>
      <w:r w:rsidR="00A31912">
        <w:rPr>
          <w:rFonts w:ascii="Arial" w:eastAsia="Times New Roman" w:hAnsi="Arial" w:cs="Arial"/>
          <w:sz w:val="24"/>
          <w:szCs w:val="24"/>
          <w:u w:color="000000"/>
          <w:lang w:val="en-US"/>
        </w:rPr>
        <w:t xml:space="preserve"> positive working relationships</w:t>
      </w:r>
      <w:r>
        <w:rPr>
          <w:rFonts w:ascii="Arial" w:eastAsia="Times New Roman" w:hAnsi="Arial" w:cs="Arial"/>
          <w:sz w:val="24"/>
          <w:szCs w:val="24"/>
          <w:u w:color="000000"/>
          <w:lang w:val="en-US"/>
        </w:rPr>
        <w:t xml:space="preserve">. </w:t>
      </w:r>
    </w:p>
    <w:p w:rsidR="008F6A5B" w:rsidRDefault="008F6A5B" w:rsidP="004D3C06">
      <w:pPr>
        <w:spacing w:after="0" w:line="240" w:lineRule="auto"/>
        <w:rPr>
          <w:rFonts w:ascii="Arial" w:eastAsia="Times New Roman" w:hAnsi="Arial" w:cs="Arial"/>
          <w:sz w:val="24"/>
          <w:szCs w:val="24"/>
          <w:u w:color="000000"/>
          <w:lang w:val="en-US"/>
        </w:rPr>
      </w:pPr>
    </w:p>
    <w:p w:rsidR="008F6A5B" w:rsidRDefault="008F6A5B" w:rsidP="004D3C06">
      <w:pPr>
        <w:spacing w:after="0" w:line="240" w:lineRule="auto"/>
        <w:rPr>
          <w:rFonts w:ascii="Arial" w:eastAsia="Times New Roman" w:hAnsi="Arial" w:cs="Arial"/>
          <w:sz w:val="24"/>
          <w:szCs w:val="24"/>
          <w:u w:color="000000"/>
          <w:lang w:val="en-US"/>
        </w:rPr>
      </w:pPr>
      <w:r>
        <w:rPr>
          <w:rFonts w:ascii="Arial" w:eastAsia="Times New Roman" w:hAnsi="Arial" w:cs="Arial"/>
          <w:sz w:val="24"/>
          <w:szCs w:val="24"/>
          <w:u w:color="000000"/>
          <w:lang w:val="en-US"/>
        </w:rPr>
        <w:t xml:space="preserve">Question from JB to ask who </w:t>
      </w:r>
      <w:r w:rsidR="00C76FA1">
        <w:rPr>
          <w:rFonts w:ascii="Arial" w:eastAsia="Times New Roman" w:hAnsi="Arial" w:cs="Arial"/>
          <w:sz w:val="24"/>
          <w:szCs w:val="24"/>
          <w:u w:color="000000"/>
          <w:lang w:val="en-US"/>
        </w:rPr>
        <w:t>makes</w:t>
      </w:r>
      <w:r>
        <w:rPr>
          <w:rFonts w:ascii="Arial" w:eastAsia="Times New Roman" w:hAnsi="Arial" w:cs="Arial"/>
          <w:sz w:val="24"/>
          <w:szCs w:val="24"/>
          <w:u w:color="000000"/>
          <w:lang w:val="en-US"/>
        </w:rPr>
        <w:t xml:space="preserve"> the decision on completion within the audit process.  KSh advised that management actions are raised and </w:t>
      </w:r>
      <w:r w:rsidR="00C76FA1">
        <w:rPr>
          <w:rFonts w:ascii="Arial" w:eastAsia="Times New Roman" w:hAnsi="Arial" w:cs="Arial"/>
          <w:sz w:val="24"/>
          <w:szCs w:val="24"/>
          <w:u w:color="000000"/>
          <w:lang w:val="en-US"/>
        </w:rPr>
        <w:t>tracked, with the actions largely signed off by HIOWC.  RC updated that KSh recommends follow-ups of high risk areas and these would be commissioned as part of the annual planning process.</w:t>
      </w:r>
    </w:p>
    <w:p w:rsidR="004D3C06" w:rsidRPr="00152134" w:rsidRDefault="004D3C06" w:rsidP="004D3C06">
      <w:pPr>
        <w:spacing w:after="0" w:line="240" w:lineRule="auto"/>
        <w:rPr>
          <w:rFonts w:ascii="Arial" w:hAnsi="Arial" w:cs="Arial"/>
          <w:b/>
          <w:bCs/>
          <w:sz w:val="24"/>
          <w:szCs w:val="24"/>
        </w:rPr>
      </w:pPr>
      <w:r>
        <w:rPr>
          <w:rFonts w:ascii="Arial" w:eastAsia="Times New Roman" w:hAnsi="Arial" w:cs="Arial"/>
          <w:sz w:val="24"/>
          <w:szCs w:val="24"/>
          <w:u w:color="000000"/>
          <w:lang w:val="en-US"/>
        </w:rPr>
        <w:br/>
      </w:r>
      <w:r>
        <w:rPr>
          <w:rFonts w:ascii="Arial" w:eastAsia="Times New Roman" w:hAnsi="Arial" w:cs="Arial"/>
          <w:b/>
          <w:sz w:val="24"/>
          <w:szCs w:val="24"/>
          <w:u w:color="000000"/>
          <w:lang w:val="en-US"/>
        </w:rPr>
        <w:t xml:space="preserve">The public session closed </w:t>
      </w:r>
      <w:r w:rsidRPr="00200BEC">
        <w:rPr>
          <w:rFonts w:ascii="Arial" w:eastAsia="Times New Roman" w:hAnsi="Arial" w:cs="Arial"/>
          <w:b/>
          <w:sz w:val="24"/>
          <w:szCs w:val="24"/>
          <w:u w:color="000000"/>
          <w:lang w:val="en-US"/>
        </w:rPr>
        <w:t>at 1</w:t>
      </w:r>
      <w:r>
        <w:rPr>
          <w:rFonts w:ascii="Arial" w:eastAsia="Times New Roman" w:hAnsi="Arial" w:cs="Arial"/>
          <w:b/>
          <w:sz w:val="24"/>
          <w:szCs w:val="24"/>
          <w:u w:color="000000"/>
          <w:lang w:val="en-US"/>
        </w:rPr>
        <w:t>4</w:t>
      </w:r>
      <w:r w:rsidR="00FC6F76">
        <w:rPr>
          <w:rFonts w:ascii="Arial" w:eastAsia="Times New Roman" w:hAnsi="Arial" w:cs="Arial"/>
          <w:b/>
          <w:sz w:val="24"/>
          <w:szCs w:val="24"/>
          <w:u w:color="000000"/>
          <w:lang w:val="en-US"/>
        </w:rPr>
        <w:t>0</w:t>
      </w:r>
      <w:r>
        <w:rPr>
          <w:rFonts w:ascii="Arial" w:eastAsia="Times New Roman" w:hAnsi="Arial" w:cs="Arial"/>
          <w:b/>
          <w:sz w:val="24"/>
          <w:szCs w:val="24"/>
          <w:u w:color="000000"/>
          <w:lang w:val="en-US"/>
        </w:rPr>
        <w:t>0</w:t>
      </w:r>
      <w:r w:rsidRPr="00200BEC">
        <w:rPr>
          <w:rFonts w:ascii="Arial" w:eastAsia="Times New Roman" w:hAnsi="Arial" w:cs="Arial"/>
          <w:b/>
          <w:sz w:val="24"/>
          <w:szCs w:val="24"/>
          <w:u w:color="000000"/>
          <w:lang w:val="en-US"/>
        </w:rPr>
        <w:t>hrs</w:t>
      </w:r>
      <w:r w:rsidRPr="78F63CD0">
        <w:rPr>
          <w:rFonts w:ascii="Arial" w:eastAsia="Times New Roman" w:hAnsi="Arial" w:cs="Arial"/>
          <w:b/>
          <w:bCs/>
          <w:color w:val="FF0000"/>
          <w:sz w:val="24"/>
          <w:szCs w:val="24"/>
          <w:lang w:val="en-US"/>
        </w:rPr>
        <w:t xml:space="preserve"> </w:t>
      </w:r>
      <w:bookmarkEnd w:id="1"/>
    </w:p>
    <w:p w:rsidR="004D3C06" w:rsidRPr="00005C66" w:rsidRDefault="004D3C06" w:rsidP="004D3C06"/>
    <w:p w:rsidR="009D6FB4" w:rsidRDefault="00F02B90"/>
    <w:sectPr w:rsidR="009D6FB4" w:rsidSect="003D4411">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C06" w:rsidRDefault="004D3C06" w:rsidP="004D3C06">
      <w:pPr>
        <w:spacing w:after="0" w:line="240" w:lineRule="auto"/>
      </w:pPr>
      <w:r>
        <w:separator/>
      </w:r>
    </w:p>
  </w:endnote>
  <w:endnote w:type="continuationSeparator" w:id="0">
    <w:p w:rsidR="004D3C06" w:rsidRDefault="004D3C06" w:rsidP="004D3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4829884"/>
      <w:docPartObj>
        <w:docPartGallery w:val="Page Numbers (Bottom of Page)"/>
        <w:docPartUnique/>
      </w:docPartObj>
    </w:sdtPr>
    <w:sdtEndPr>
      <w:rPr>
        <w:noProof/>
      </w:rPr>
    </w:sdtEndPr>
    <w:sdtContent>
      <w:p w:rsidR="007E37DF" w:rsidRDefault="00FA0191">
        <w:pPr>
          <w:pStyle w:val="Footer"/>
          <w:jc w:val="center"/>
        </w:pPr>
        <w:r>
          <w:fldChar w:fldCharType="begin"/>
        </w:r>
        <w:r>
          <w:instrText xml:space="preserve"> PAGE   \* MERGEFORMAT </w:instrText>
        </w:r>
        <w:r>
          <w:fldChar w:fldCharType="separate"/>
        </w:r>
        <w:r w:rsidR="00F02B90">
          <w:rPr>
            <w:noProof/>
          </w:rPr>
          <w:t>5</w:t>
        </w:r>
        <w:r>
          <w:rPr>
            <w:noProof/>
          </w:rPr>
          <w:fldChar w:fldCharType="end"/>
        </w:r>
      </w:p>
    </w:sdtContent>
  </w:sdt>
  <w:p w:rsidR="007E37DF" w:rsidRDefault="00F02B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C06" w:rsidRDefault="004D3C06" w:rsidP="004D3C06">
      <w:pPr>
        <w:spacing w:after="0" w:line="240" w:lineRule="auto"/>
      </w:pPr>
      <w:r>
        <w:separator/>
      </w:r>
    </w:p>
  </w:footnote>
  <w:footnote w:type="continuationSeparator" w:id="0">
    <w:p w:rsidR="004D3C06" w:rsidRDefault="004D3C06" w:rsidP="004D3C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7DF" w:rsidRDefault="00FA0191">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E6E80"/>
    <w:multiLevelType w:val="hybridMultilevel"/>
    <w:tmpl w:val="ECA04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C34D42"/>
    <w:multiLevelType w:val="hybridMultilevel"/>
    <w:tmpl w:val="64743D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C06"/>
    <w:rsid w:val="00014738"/>
    <w:rsid w:val="0001744C"/>
    <w:rsid w:val="00030942"/>
    <w:rsid w:val="0004374E"/>
    <w:rsid w:val="00070E1B"/>
    <w:rsid w:val="00071D83"/>
    <w:rsid w:val="000A66E9"/>
    <w:rsid w:val="000C70D8"/>
    <w:rsid w:val="00107FE6"/>
    <w:rsid w:val="001603A1"/>
    <w:rsid w:val="00170F34"/>
    <w:rsid w:val="0018070C"/>
    <w:rsid w:val="001A4FA4"/>
    <w:rsid w:val="001B3416"/>
    <w:rsid w:val="001E3644"/>
    <w:rsid w:val="00216592"/>
    <w:rsid w:val="00285861"/>
    <w:rsid w:val="002F43D2"/>
    <w:rsid w:val="00310C90"/>
    <w:rsid w:val="00317321"/>
    <w:rsid w:val="00343C9E"/>
    <w:rsid w:val="0035021D"/>
    <w:rsid w:val="00373B2F"/>
    <w:rsid w:val="00384EF0"/>
    <w:rsid w:val="00394726"/>
    <w:rsid w:val="003B4EE4"/>
    <w:rsid w:val="00413CE5"/>
    <w:rsid w:val="00413EA6"/>
    <w:rsid w:val="00446DD9"/>
    <w:rsid w:val="004841A0"/>
    <w:rsid w:val="004A4B9E"/>
    <w:rsid w:val="004D3C06"/>
    <w:rsid w:val="004F5C9A"/>
    <w:rsid w:val="00512660"/>
    <w:rsid w:val="00546682"/>
    <w:rsid w:val="00555C65"/>
    <w:rsid w:val="00555F50"/>
    <w:rsid w:val="00574B31"/>
    <w:rsid w:val="005D2625"/>
    <w:rsid w:val="005E27E8"/>
    <w:rsid w:val="0061427E"/>
    <w:rsid w:val="006600C7"/>
    <w:rsid w:val="006964D1"/>
    <w:rsid w:val="006A4462"/>
    <w:rsid w:val="006B2EB0"/>
    <w:rsid w:val="0075774A"/>
    <w:rsid w:val="00780FA8"/>
    <w:rsid w:val="00787026"/>
    <w:rsid w:val="00787A9D"/>
    <w:rsid w:val="00793342"/>
    <w:rsid w:val="007A3C26"/>
    <w:rsid w:val="007B44A4"/>
    <w:rsid w:val="007F67E9"/>
    <w:rsid w:val="00836954"/>
    <w:rsid w:val="008669BF"/>
    <w:rsid w:val="00883371"/>
    <w:rsid w:val="008962D5"/>
    <w:rsid w:val="008D763C"/>
    <w:rsid w:val="008E3BD2"/>
    <w:rsid w:val="008F40A4"/>
    <w:rsid w:val="008F6A5B"/>
    <w:rsid w:val="00936A0B"/>
    <w:rsid w:val="009911DF"/>
    <w:rsid w:val="009A39B8"/>
    <w:rsid w:val="009A7C59"/>
    <w:rsid w:val="009B2FB7"/>
    <w:rsid w:val="009C4184"/>
    <w:rsid w:val="00A31912"/>
    <w:rsid w:val="00A37E03"/>
    <w:rsid w:val="00A50841"/>
    <w:rsid w:val="00A81A6D"/>
    <w:rsid w:val="00A86E67"/>
    <w:rsid w:val="00AA1BE0"/>
    <w:rsid w:val="00AB353C"/>
    <w:rsid w:val="00AD2AB9"/>
    <w:rsid w:val="00AE1FD2"/>
    <w:rsid w:val="00AE4B71"/>
    <w:rsid w:val="00B11664"/>
    <w:rsid w:val="00B40DA9"/>
    <w:rsid w:val="00B462DB"/>
    <w:rsid w:val="00B64B88"/>
    <w:rsid w:val="00B65567"/>
    <w:rsid w:val="00B666F6"/>
    <w:rsid w:val="00B978B8"/>
    <w:rsid w:val="00BA2376"/>
    <w:rsid w:val="00C00363"/>
    <w:rsid w:val="00C22FB8"/>
    <w:rsid w:val="00C41382"/>
    <w:rsid w:val="00C50932"/>
    <w:rsid w:val="00C55E8D"/>
    <w:rsid w:val="00C614B2"/>
    <w:rsid w:val="00C76FA1"/>
    <w:rsid w:val="00C95452"/>
    <w:rsid w:val="00CD393E"/>
    <w:rsid w:val="00D43D40"/>
    <w:rsid w:val="00D716F2"/>
    <w:rsid w:val="00D8097B"/>
    <w:rsid w:val="00D80BE3"/>
    <w:rsid w:val="00D81629"/>
    <w:rsid w:val="00DB4973"/>
    <w:rsid w:val="00DC7AF4"/>
    <w:rsid w:val="00DD4635"/>
    <w:rsid w:val="00DE1D1B"/>
    <w:rsid w:val="00DE691E"/>
    <w:rsid w:val="00DE7FD9"/>
    <w:rsid w:val="00E00791"/>
    <w:rsid w:val="00E175D9"/>
    <w:rsid w:val="00E252AE"/>
    <w:rsid w:val="00E26A60"/>
    <w:rsid w:val="00E521CF"/>
    <w:rsid w:val="00E6537C"/>
    <w:rsid w:val="00E82C22"/>
    <w:rsid w:val="00E840E3"/>
    <w:rsid w:val="00E96BDD"/>
    <w:rsid w:val="00EB7505"/>
    <w:rsid w:val="00EE5FDE"/>
    <w:rsid w:val="00EF177E"/>
    <w:rsid w:val="00F02B90"/>
    <w:rsid w:val="00F21911"/>
    <w:rsid w:val="00F3080A"/>
    <w:rsid w:val="00F77083"/>
    <w:rsid w:val="00F919D9"/>
    <w:rsid w:val="00FA0191"/>
    <w:rsid w:val="00FC6F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B4A2"/>
  <w15:chartTrackingRefBased/>
  <w15:docId w15:val="{34A89F27-38B1-4B0C-A83D-0A5D90E78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C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D3C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3C06"/>
  </w:style>
  <w:style w:type="paragraph" w:customStyle="1" w:styleId="Default">
    <w:name w:val="Default"/>
    <w:rsid w:val="004D3C0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4D3C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3C06"/>
  </w:style>
  <w:style w:type="paragraph" w:styleId="ListParagraph">
    <w:name w:val="List Paragraph"/>
    <w:basedOn w:val="Normal"/>
    <w:uiPriority w:val="34"/>
    <w:qFormat/>
    <w:rsid w:val="004D3C06"/>
    <w:pPr>
      <w:ind w:left="720"/>
      <w:contextualSpacing/>
    </w:pPr>
  </w:style>
  <w:style w:type="character" w:styleId="Hyperlink">
    <w:name w:val="Hyperlink"/>
    <w:basedOn w:val="DefaultParagraphFont"/>
    <w:uiPriority w:val="99"/>
    <w:unhideWhenUsed/>
    <w:rsid w:val="008369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736</TotalTime>
  <Pages>5</Pages>
  <Words>1506</Words>
  <Characters>8586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SERIP</Company>
  <LinksUpToDate>false</LinksUpToDate>
  <CharactersWithSpaces>10072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Goddard, Jane (13814)</dc:creator>
  <cp:keywords/>
  <dc:description/>
  <cp:lastModifiedBy>Goddard, Jane (13814)</cp:lastModifiedBy>
  <cp:revision>103</cp:revision>
  <dcterms:created xsi:type="dcterms:W3CDTF">2023-05-17T13:19:00Z</dcterms:created>
  <dcterms:modified xsi:type="dcterms:W3CDTF">2023-07-17T14:00:00Z</dcterms:modified>
</cp:coreProperties>
</file>