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0B54" w:rsidRPr="00F47912" w:rsidRDefault="00940B54" w:rsidP="00940B54">
      <w:pPr>
        <w:spacing w:after="0" w:line="240" w:lineRule="auto"/>
        <w:jc w:val="center"/>
        <w:rPr>
          <w:rFonts w:ascii="Arial" w:eastAsia="Times New Roman" w:hAnsi="Arial" w:cs="Arial"/>
          <w:b/>
          <w:sz w:val="24"/>
          <w:szCs w:val="24"/>
        </w:rPr>
      </w:pPr>
      <w:r w:rsidRPr="00F47912">
        <w:rPr>
          <w:rFonts w:ascii="Arial" w:eastAsia="Times New Roman" w:hAnsi="Arial" w:cs="Arial"/>
          <w:b/>
          <w:sz w:val="24"/>
          <w:szCs w:val="24"/>
        </w:rPr>
        <w:t>Terms of Reference</w:t>
      </w:r>
    </w:p>
    <w:p w:rsidR="00940B54" w:rsidRPr="00F47912" w:rsidRDefault="00940B54" w:rsidP="00940B54">
      <w:pPr>
        <w:spacing w:after="0" w:line="240" w:lineRule="auto"/>
        <w:jc w:val="center"/>
        <w:rPr>
          <w:rFonts w:ascii="Arial" w:eastAsia="Times New Roman" w:hAnsi="Arial" w:cs="Arial"/>
          <w:b/>
          <w:sz w:val="24"/>
          <w:szCs w:val="24"/>
        </w:rPr>
      </w:pPr>
      <w:r w:rsidRPr="00F47912">
        <w:rPr>
          <w:rFonts w:ascii="Arial" w:eastAsia="Times New Roman" w:hAnsi="Arial" w:cs="Arial"/>
          <w:b/>
          <w:sz w:val="24"/>
          <w:szCs w:val="24"/>
        </w:rPr>
        <w:t>Out of Court Disposals (OOCD) Scrutiny Panel</w:t>
      </w:r>
    </w:p>
    <w:p w:rsidR="00940B54" w:rsidRPr="00F47912" w:rsidRDefault="00940B54" w:rsidP="00940B54">
      <w:pPr>
        <w:spacing w:after="0" w:line="240" w:lineRule="auto"/>
        <w:rPr>
          <w:rFonts w:ascii="Arial" w:eastAsia="Times New Roman" w:hAnsi="Arial" w:cs="Arial"/>
          <w:sz w:val="24"/>
          <w:szCs w:val="24"/>
        </w:rPr>
      </w:pPr>
    </w:p>
    <w:p w:rsidR="00940B54" w:rsidRDefault="00940B54" w:rsidP="00940B54">
      <w:pPr>
        <w:spacing w:after="0" w:line="240" w:lineRule="auto"/>
        <w:rPr>
          <w:rFonts w:ascii="Arial" w:eastAsia="Times New Roman" w:hAnsi="Arial" w:cs="Arial"/>
          <w:b/>
          <w:sz w:val="24"/>
          <w:szCs w:val="24"/>
        </w:rPr>
      </w:pPr>
      <w:r w:rsidRPr="00F47912">
        <w:rPr>
          <w:rFonts w:ascii="Arial" w:eastAsia="Times New Roman" w:hAnsi="Arial" w:cs="Arial"/>
          <w:b/>
          <w:sz w:val="24"/>
          <w:szCs w:val="24"/>
        </w:rPr>
        <w:t>1. Purpose</w:t>
      </w:r>
    </w:p>
    <w:p w:rsidR="00F47912" w:rsidRPr="00F47912" w:rsidRDefault="00F47912" w:rsidP="00940B54">
      <w:pPr>
        <w:spacing w:after="0" w:line="240" w:lineRule="auto"/>
        <w:rPr>
          <w:rFonts w:ascii="Arial" w:eastAsia="Times New Roman" w:hAnsi="Arial" w:cs="Arial"/>
          <w:b/>
          <w:sz w:val="24"/>
          <w:szCs w:val="24"/>
        </w:rPr>
      </w:pPr>
    </w:p>
    <w:p w:rsidR="00940B54" w:rsidRPr="00F47912" w:rsidRDefault="00940B54" w:rsidP="00940B54">
      <w:pPr>
        <w:spacing w:after="0" w:line="240" w:lineRule="auto"/>
        <w:rPr>
          <w:rFonts w:ascii="Arial" w:eastAsia="Times New Roman" w:hAnsi="Arial" w:cs="Arial"/>
          <w:sz w:val="24"/>
          <w:szCs w:val="24"/>
        </w:rPr>
      </w:pPr>
      <w:r w:rsidRPr="00F47912">
        <w:rPr>
          <w:rFonts w:ascii="Arial" w:eastAsia="Times New Roman" w:hAnsi="Arial" w:cs="Arial"/>
          <w:sz w:val="24"/>
          <w:szCs w:val="24"/>
        </w:rPr>
        <w:t>The Office of the Police and Crime Commissioner (OPCC) recognises the value that non-charge outcomes provide in ensuring the police (Hampshire Constabulary) can deal with lower level crime and anti-social incidents quickly and proportionately, without unnecessarily criminalising individuals.</w:t>
      </w:r>
    </w:p>
    <w:p w:rsidR="00940B54" w:rsidRPr="00F47912" w:rsidRDefault="00940B54" w:rsidP="00940B54">
      <w:pPr>
        <w:spacing w:after="0" w:line="240" w:lineRule="auto"/>
        <w:rPr>
          <w:rFonts w:ascii="Arial" w:eastAsia="Times New Roman" w:hAnsi="Arial" w:cs="Arial"/>
          <w:sz w:val="24"/>
          <w:szCs w:val="24"/>
        </w:rPr>
      </w:pPr>
    </w:p>
    <w:p w:rsidR="00940B54" w:rsidRPr="00F47912" w:rsidRDefault="00940B54" w:rsidP="00940B54">
      <w:pPr>
        <w:spacing w:after="0" w:line="240" w:lineRule="auto"/>
        <w:rPr>
          <w:rFonts w:ascii="Arial" w:eastAsia="Times New Roman" w:hAnsi="Arial" w:cs="Arial"/>
          <w:sz w:val="24"/>
          <w:szCs w:val="24"/>
        </w:rPr>
      </w:pPr>
      <w:r w:rsidRPr="00F47912">
        <w:rPr>
          <w:rFonts w:ascii="Arial" w:eastAsia="Times New Roman" w:hAnsi="Arial" w:cs="Arial"/>
          <w:sz w:val="24"/>
          <w:szCs w:val="24"/>
        </w:rPr>
        <w:t>The over-arching aim of the panel is to provide reassurance to the Police and Crime Commissioner, Hampshire Constabulary and the public that the use of OOCDs is appropriate, ethical and complies with the National Framework. The use of these OOCDs must support strategic aims whilst maintaining public confidence. In order to achieve its aim the panel will review force wide OOCDs to ensure that they meet the stated aims and objectives of the use of these disposals.</w:t>
      </w:r>
    </w:p>
    <w:p w:rsidR="00940B54" w:rsidRPr="00F47912" w:rsidRDefault="00940B54" w:rsidP="00940B54">
      <w:pPr>
        <w:spacing w:after="0" w:line="240" w:lineRule="auto"/>
        <w:rPr>
          <w:rFonts w:ascii="Arial" w:eastAsia="Times New Roman" w:hAnsi="Arial" w:cs="Arial"/>
          <w:sz w:val="24"/>
          <w:szCs w:val="24"/>
        </w:rPr>
      </w:pPr>
    </w:p>
    <w:p w:rsidR="00940B54" w:rsidRDefault="00940B54" w:rsidP="00940B54">
      <w:pPr>
        <w:spacing w:after="0" w:line="240" w:lineRule="auto"/>
        <w:rPr>
          <w:rFonts w:ascii="Arial" w:eastAsia="Times New Roman" w:hAnsi="Arial" w:cs="Arial"/>
          <w:b/>
          <w:sz w:val="24"/>
          <w:szCs w:val="24"/>
        </w:rPr>
      </w:pPr>
      <w:r w:rsidRPr="00F47912">
        <w:rPr>
          <w:rFonts w:ascii="Arial" w:eastAsia="Times New Roman" w:hAnsi="Arial" w:cs="Arial"/>
          <w:b/>
          <w:sz w:val="24"/>
          <w:szCs w:val="24"/>
        </w:rPr>
        <w:t>2. Aims</w:t>
      </w:r>
    </w:p>
    <w:p w:rsidR="00F47912" w:rsidRPr="00F47912" w:rsidRDefault="00F47912" w:rsidP="00940B54">
      <w:pPr>
        <w:spacing w:after="0" w:line="240" w:lineRule="auto"/>
        <w:rPr>
          <w:rFonts w:ascii="Arial" w:eastAsia="Times New Roman" w:hAnsi="Arial" w:cs="Arial"/>
          <w:b/>
          <w:sz w:val="24"/>
          <w:szCs w:val="24"/>
        </w:rPr>
      </w:pPr>
    </w:p>
    <w:p w:rsidR="00940B54" w:rsidRPr="00F47912" w:rsidRDefault="00940B54" w:rsidP="00940B54">
      <w:pPr>
        <w:numPr>
          <w:ilvl w:val="0"/>
          <w:numId w:val="2"/>
        </w:numPr>
        <w:tabs>
          <w:tab w:val="num" w:pos="200"/>
        </w:tabs>
        <w:spacing w:after="0" w:line="240" w:lineRule="auto"/>
        <w:ind w:left="200" w:hanging="200"/>
        <w:rPr>
          <w:rFonts w:ascii="Arial" w:eastAsia="Times New Roman" w:hAnsi="Arial" w:cs="Arial"/>
          <w:sz w:val="24"/>
          <w:szCs w:val="24"/>
        </w:rPr>
      </w:pPr>
      <w:r w:rsidRPr="00F47912">
        <w:rPr>
          <w:rFonts w:ascii="Arial" w:eastAsia="Times New Roman" w:hAnsi="Arial" w:cs="Arial"/>
          <w:sz w:val="24"/>
          <w:szCs w:val="24"/>
        </w:rPr>
        <w:t>To establish and develop a long-term scrutiny mechanism in conjunction with Hampshire Constabulary’s Crime Standards Department and Criminal Justice Department, to support the consistent approach to the use of OOCDs.</w:t>
      </w:r>
    </w:p>
    <w:p w:rsidR="00940B54" w:rsidRPr="00F47912" w:rsidRDefault="00940B54" w:rsidP="00940B54">
      <w:pPr>
        <w:spacing w:after="0" w:line="240" w:lineRule="auto"/>
        <w:rPr>
          <w:rFonts w:ascii="Arial" w:eastAsia="Times New Roman" w:hAnsi="Arial" w:cs="Arial"/>
          <w:sz w:val="24"/>
          <w:szCs w:val="24"/>
        </w:rPr>
      </w:pPr>
    </w:p>
    <w:p w:rsidR="00940B54" w:rsidRPr="00F47912" w:rsidRDefault="00940B54" w:rsidP="00940B54">
      <w:pPr>
        <w:numPr>
          <w:ilvl w:val="0"/>
          <w:numId w:val="2"/>
        </w:numPr>
        <w:tabs>
          <w:tab w:val="num" w:pos="200"/>
        </w:tabs>
        <w:spacing w:after="0" w:line="240" w:lineRule="auto"/>
        <w:ind w:left="200" w:hanging="200"/>
        <w:rPr>
          <w:rFonts w:ascii="Arial" w:eastAsia="Times New Roman" w:hAnsi="Arial" w:cs="Arial"/>
          <w:sz w:val="24"/>
          <w:szCs w:val="24"/>
        </w:rPr>
      </w:pPr>
      <w:r w:rsidRPr="00F47912">
        <w:rPr>
          <w:rFonts w:ascii="Arial" w:eastAsia="Times New Roman" w:hAnsi="Arial" w:cs="Arial"/>
          <w:sz w:val="24"/>
          <w:szCs w:val="24"/>
        </w:rPr>
        <w:t>To review not only appropriateness of OOCDs but also the effectiveness of disposals on offending behaviour by reviewing data.</w:t>
      </w:r>
    </w:p>
    <w:p w:rsidR="00940B54" w:rsidRPr="00F47912" w:rsidRDefault="00940B54" w:rsidP="00940B54">
      <w:pPr>
        <w:spacing w:after="0" w:line="240" w:lineRule="auto"/>
        <w:rPr>
          <w:rFonts w:ascii="Arial" w:eastAsia="Times New Roman" w:hAnsi="Arial" w:cs="Arial"/>
          <w:sz w:val="24"/>
          <w:szCs w:val="24"/>
        </w:rPr>
      </w:pPr>
    </w:p>
    <w:p w:rsidR="00940B54" w:rsidRPr="00F47912" w:rsidRDefault="00940B54" w:rsidP="00940B54">
      <w:pPr>
        <w:numPr>
          <w:ilvl w:val="0"/>
          <w:numId w:val="2"/>
        </w:numPr>
        <w:tabs>
          <w:tab w:val="num" w:pos="200"/>
        </w:tabs>
        <w:spacing w:after="0" w:line="240" w:lineRule="auto"/>
        <w:ind w:left="200" w:hanging="200"/>
        <w:rPr>
          <w:rFonts w:ascii="Arial" w:eastAsia="Times New Roman" w:hAnsi="Arial" w:cs="Arial"/>
          <w:sz w:val="24"/>
          <w:szCs w:val="24"/>
        </w:rPr>
      </w:pPr>
      <w:r w:rsidRPr="00F47912">
        <w:rPr>
          <w:rFonts w:ascii="Arial" w:eastAsia="Times New Roman" w:hAnsi="Arial" w:cs="Arial"/>
          <w:sz w:val="24"/>
          <w:szCs w:val="24"/>
        </w:rPr>
        <w:t>To review the appropriateness of any conditions attached to an OOCD and where possible, (taking into account time scales) to check whether those conditions have been complied with.</w:t>
      </w:r>
    </w:p>
    <w:p w:rsidR="00940B54" w:rsidRPr="00F47912" w:rsidRDefault="00940B54" w:rsidP="00940B54">
      <w:pPr>
        <w:spacing w:after="0" w:line="240" w:lineRule="auto"/>
        <w:rPr>
          <w:rFonts w:ascii="Arial" w:eastAsia="Times New Roman" w:hAnsi="Arial" w:cs="Arial"/>
          <w:sz w:val="24"/>
          <w:szCs w:val="24"/>
        </w:rPr>
      </w:pPr>
    </w:p>
    <w:p w:rsidR="00940B54" w:rsidRPr="00F47912" w:rsidRDefault="00940B54" w:rsidP="00940B54">
      <w:pPr>
        <w:numPr>
          <w:ilvl w:val="0"/>
          <w:numId w:val="2"/>
        </w:numPr>
        <w:tabs>
          <w:tab w:val="num" w:pos="200"/>
        </w:tabs>
        <w:spacing w:after="0" w:line="240" w:lineRule="auto"/>
        <w:ind w:hanging="720"/>
        <w:rPr>
          <w:rFonts w:ascii="Arial" w:eastAsia="Times New Roman" w:hAnsi="Arial" w:cs="Arial"/>
          <w:sz w:val="24"/>
          <w:szCs w:val="24"/>
        </w:rPr>
      </w:pPr>
      <w:r w:rsidRPr="00F47912">
        <w:rPr>
          <w:rFonts w:ascii="Arial" w:eastAsia="Times New Roman" w:hAnsi="Arial" w:cs="Arial"/>
          <w:sz w:val="24"/>
          <w:szCs w:val="24"/>
        </w:rPr>
        <w:t>To encourage and support the use of professional discretion.</w:t>
      </w:r>
    </w:p>
    <w:p w:rsidR="00940B54" w:rsidRPr="00F47912" w:rsidRDefault="00940B54" w:rsidP="00940B54">
      <w:pPr>
        <w:spacing w:after="0" w:line="240" w:lineRule="auto"/>
        <w:rPr>
          <w:rFonts w:ascii="Arial" w:eastAsia="Times New Roman" w:hAnsi="Arial" w:cs="Arial"/>
          <w:sz w:val="24"/>
          <w:szCs w:val="24"/>
        </w:rPr>
      </w:pPr>
    </w:p>
    <w:p w:rsidR="00940B54" w:rsidRPr="00F47912" w:rsidRDefault="00940B54" w:rsidP="00940B54">
      <w:pPr>
        <w:numPr>
          <w:ilvl w:val="0"/>
          <w:numId w:val="2"/>
        </w:numPr>
        <w:tabs>
          <w:tab w:val="num" w:pos="200"/>
        </w:tabs>
        <w:spacing w:after="0" w:line="240" w:lineRule="auto"/>
        <w:ind w:left="200" w:hanging="200"/>
        <w:rPr>
          <w:rFonts w:ascii="Arial" w:eastAsia="Times New Roman" w:hAnsi="Arial" w:cs="Arial"/>
          <w:sz w:val="24"/>
          <w:szCs w:val="24"/>
        </w:rPr>
      </w:pPr>
      <w:r w:rsidRPr="00F47912">
        <w:rPr>
          <w:rFonts w:ascii="Arial" w:eastAsia="Times New Roman" w:hAnsi="Arial" w:cs="Arial"/>
          <w:sz w:val="24"/>
          <w:szCs w:val="24"/>
        </w:rPr>
        <w:t>To work closely with the Crime Standards Department and support thematic reviews of non-charge outcomes.</w:t>
      </w:r>
    </w:p>
    <w:p w:rsidR="00940B54" w:rsidRPr="00F47912" w:rsidRDefault="00940B54" w:rsidP="00940B54">
      <w:pPr>
        <w:spacing w:after="0" w:line="240" w:lineRule="auto"/>
        <w:ind w:left="720"/>
        <w:rPr>
          <w:rFonts w:ascii="Arial" w:eastAsia="Times New Roman" w:hAnsi="Arial" w:cs="Arial"/>
          <w:sz w:val="24"/>
          <w:szCs w:val="24"/>
        </w:rPr>
      </w:pPr>
    </w:p>
    <w:p w:rsidR="00940B54" w:rsidRPr="00F47912" w:rsidRDefault="00940B54" w:rsidP="00940B54">
      <w:pPr>
        <w:numPr>
          <w:ilvl w:val="0"/>
          <w:numId w:val="2"/>
        </w:numPr>
        <w:tabs>
          <w:tab w:val="num" w:pos="200"/>
        </w:tabs>
        <w:spacing w:after="0" w:line="240" w:lineRule="auto"/>
        <w:ind w:left="200" w:hanging="200"/>
        <w:rPr>
          <w:rFonts w:ascii="Arial" w:eastAsia="Times New Roman" w:hAnsi="Arial" w:cs="Arial"/>
          <w:sz w:val="24"/>
          <w:szCs w:val="24"/>
        </w:rPr>
      </w:pPr>
      <w:r w:rsidRPr="00F47912">
        <w:rPr>
          <w:rFonts w:ascii="Arial" w:eastAsia="Times New Roman" w:hAnsi="Arial" w:cs="Arial"/>
          <w:sz w:val="24"/>
          <w:szCs w:val="24"/>
        </w:rPr>
        <w:t>To review by demographic category (ethnicity, gender and age), those who receive OOCDs to ensure there is no bias in decision making, as directed by the Panel.</w:t>
      </w:r>
    </w:p>
    <w:p w:rsidR="00940B54" w:rsidRPr="00F47912" w:rsidRDefault="00940B54" w:rsidP="00940B54">
      <w:pPr>
        <w:spacing w:after="0" w:line="240" w:lineRule="auto"/>
        <w:rPr>
          <w:rFonts w:ascii="Arial" w:eastAsia="Times New Roman" w:hAnsi="Arial" w:cs="Arial"/>
          <w:b/>
          <w:sz w:val="24"/>
          <w:szCs w:val="24"/>
        </w:rPr>
      </w:pPr>
    </w:p>
    <w:p w:rsidR="00940B54" w:rsidRDefault="00940B54" w:rsidP="00940B54">
      <w:pPr>
        <w:spacing w:after="0" w:line="240" w:lineRule="auto"/>
        <w:rPr>
          <w:rFonts w:ascii="Arial" w:eastAsia="Times New Roman" w:hAnsi="Arial" w:cs="Arial"/>
          <w:b/>
          <w:sz w:val="24"/>
          <w:szCs w:val="24"/>
        </w:rPr>
      </w:pPr>
      <w:r w:rsidRPr="00F47912">
        <w:rPr>
          <w:rFonts w:ascii="Arial" w:eastAsia="Times New Roman" w:hAnsi="Arial" w:cs="Arial"/>
          <w:b/>
          <w:sz w:val="24"/>
          <w:szCs w:val="24"/>
        </w:rPr>
        <w:t>3. Standing Membership</w:t>
      </w:r>
    </w:p>
    <w:p w:rsidR="00F47912" w:rsidRPr="00F47912" w:rsidRDefault="00F47912" w:rsidP="00940B54">
      <w:pPr>
        <w:spacing w:after="0" w:line="240" w:lineRule="auto"/>
        <w:rPr>
          <w:rFonts w:ascii="Arial" w:eastAsia="Times New Roman" w:hAnsi="Arial" w:cs="Arial"/>
          <w:b/>
          <w:sz w:val="24"/>
          <w:szCs w:val="24"/>
        </w:rPr>
      </w:pPr>
    </w:p>
    <w:p w:rsidR="00940B54" w:rsidRPr="00F47912" w:rsidRDefault="00940B54" w:rsidP="00940B54">
      <w:pPr>
        <w:pStyle w:val="ListParagraph"/>
        <w:numPr>
          <w:ilvl w:val="0"/>
          <w:numId w:val="4"/>
        </w:numPr>
        <w:spacing w:after="0" w:line="240" w:lineRule="auto"/>
        <w:rPr>
          <w:rFonts w:ascii="Arial" w:eastAsia="Times New Roman" w:hAnsi="Arial" w:cs="Arial"/>
          <w:sz w:val="24"/>
          <w:szCs w:val="24"/>
        </w:rPr>
      </w:pPr>
      <w:r w:rsidRPr="00F47912">
        <w:rPr>
          <w:rFonts w:ascii="Arial" w:eastAsia="Times New Roman" w:hAnsi="Arial" w:cs="Arial"/>
          <w:sz w:val="24"/>
          <w:szCs w:val="24"/>
        </w:rPr>
        <w:t>Deputy Police and Crime Commissioner (Chair)</w:t>
      </w:r>
    </w:p>
    <w:p w:rsidR="00940B54" w:rsidRPr="00F47912" w:rsidRDefault="00940B54" w:rsidP="00940B54">
      <w:pPr>
        <w:pStyle w:val="ListParagraph"/>
        <w:numPr>
          <w:ilvl w:val="0"/>
          <w:numId w:val="4"/>
        </w:numPr>
        <w:spacing w:after="0" w:line="240" w:lineRule="auto"/>
        <w:rPr>
          <w:rFonts w:ascii="Arial" w:eastAsia="Times New Roman" w:hAnsi="Arial" w:cs="Arial"/>
          <w:sz w:val="24"/>
          <w:szCs w:val="24"/>
        </w:rPr>
      </w:pPr>
      <w:r w:rsidRPr="00F47912">
        <w:rPr>
          <w:rFonts w:ascii="Arial" w:eastAsia="Times New Roman" w:hAnsi="Arial" w:cs="Arial"/>
          <w:sz w:val="24"/>
          <w:szCs w:val="24"/>
        </w:rPr>
        <w:t>OPCC Commissioning and Contracts Manager (Out of Court Disposal interventions, Domestic Abuse and Restorative Justice)</w:t>
      </w:r>
    </w:p>
    <w:p w:rsidR="00940B54" w:rsidRPr="00F47912" w:rsidRDefault="00940B54" w:rsidP="00940B54">
      <w:pPr>
        <w:pStyle w:val="ListParagraph"/>
        <w:numPr>
          <w:ilvl w:val="0"/>
          <w:numId w:val="4"/>
        </w:numPr>
        <w:spacing w:after="0" w:line="240" w:lineRule="auto"/>
        <w:rPr>
          <w:rFonts w:ascii="Arial" w:eastAsia="Times New Roman" w:hAnsi="Arial" w:cs="Arial"/>
          <w:sz w:val="24"/>
          <w:szCs w:val="24"/>
        </w:rPr>
      </w:pPr>
      <w:r w:rsidRPr="00F47912">
        <w:rPr>
          <w:rFonts w:ascii="Arial" w:eastAsia="Times New Roman" w:hAnsi="Arial" w:cs="Arial"/>
          <w:sz w:val="24"/>
          <w:szCs w:val="24"/>
        </w:rPr>
        <w:t>OPCC Scrutiny Manager</w:t>
      </w:r>
    </w:p>
    <w:p w:rsidR="00940B54" w:rsidRPr="00F47912" w:rsidRDefault="00940B54" w:rsidP="00940B54">
      <w:pPr>
        <w:pStyle w:val="ListParagraph"/>
        <w:numPr>
          <w:ilvl w:val="0"/>
          <w:numId w:val="4"/>
        </w:numPr>
        <w:spacing w:after="0" w:line="240" w:lineRule="auto"/>
        <w:rPr>
          <w:rFonts w:ascii="Arial" w:eastAsia="Times New Roman" w:hAnsi="Arial" w:cs="Arial"/>
          <w:sz w:val="24"/>
          <w:szCs w:val="24"/>
        </w:rPr>
      </w:pPr>
      <w:r w:rsidRPr="00F47912">
        <w:rPr>
          <w:rFonts w:ascii="Arial" w:eastAsia="Times New Roman" w:hAnsi="Arial" w:cs="Arial"/>
          <w:sz w:val="24"/>
          <w:szCs w:val="24"/>
        </w:rPr>
        <w:t>Force Criminal Justice and Custody</w:t>
      </w:r>
    </w:p>
    <w:p w:rsidR="00940B54" w:rsidRPr="00F47912" w:rsidRDefault="00940B54" w:rsidP="00940B54">
      <w:pPr>
        <w:pStyle w:val="ListParagraph"/>
        <w:numPr>
          <w:ilvl w:val="0"/>
          <w:numId w:val="4"/>
        </w:numPr>
        <w:spacing w:after="0" w:line="240" w:lineRule="auto"/>
        <w:rPr>
          <w:rFonts w:ascii="Arial" w:eastAsia="Times New Roman" w:hAnsi="Arial" w:cs="Arial"/>
          <w:sz w:val="24"/>
          <w:szCs w:val="24"/>
        </w:rPr>
      </w:pPr>
      <w:r w:rsidRPr="00F47912">
        <w:rPr>
          <w:rFonts w:ascii="Arial" w:eastAsia="Times New Roman" w:hAnsi="Arial" w:cs="Arial"/>
          <w:sz w:val="24"/>
          <w:szCs w:val="24"/>
        </w:rPr>
        <w:t xml:space="preserve">Force Organisational Learning Team </w:t>
      </w:r>
    </w:p>
    <w:p w:rsidR="00940B54" w:rsidRPr="00F47912" w:rsidRDefault="00940B54" w:rsidP="00940B54">
      <w:pPr>
        <w:pStyle w:val="ListParagraph"/>
        <w:numPr>
          <w:ilvl w:val="0"/>
          <w:numId w:val="4"/>
        </w:numPr>
        <w:spacing w:after="0" w:line="240" w:lineRule="auto"/>
        <w:rPr>
          <w:rFonts w:ascii="Arial" w:eastAsia="Times New Roman" w:hAnsi="Arial" w:cs="Arial"/>
          <w:sz w:val="24"/>
          <w:szCs w:val="24"/>
        </w:rPr>
      </w:pPr>
      <w:r w:rsidRPr="00F47912">
        <w:rPr>
          <w:rFonts w:ascii="Arial" w:eastAsia="Times New Roman" w:hAnsi="Arial" w:cs="Arial"/>
          <w:sz w:val="24"/>
          <w:szCs w:val="24"/>
        </w:rPr>
        <w:t xml:space="preserve">Operational Police Officer representatives </w:t>
      </w:r>
    </w:p>
    <w:p w:rsidR="00940B54" w:rsidRPr="00F47912" w:rsidRDefault="00940B54" w:rsidP="00940B54">
      <w:pPr>
        <w:pStyle w:val="ListParagraph"/>
        <w:numPr>
          <w:ilvl w:val="0"/>
          <w:numId w:val="4"/>
        </w:numPr>
        <w:spacing w:after="0" w:line="240" w:lineRule="auto"/>
        <w:rPr>
          <w:rFonts w:ascii="Arial" w:eastAsia="Times New Roman" w:hAnsi="Arial" w:cs="Arial"/>
          <w:sz w:val="24"/>
          <w:szCs w:val="24"/>
        </w:rPr>
      </w:pPr>
      <w:r w:rsidRPr="00F47912">
        <w:rPr>
          <w:rFonts w:ascii="Arial" w:eastAsia="Times New Roman" w:hAnsi="Arial" w:cs="Arial"/>
          <w:sz w:val="24"/>
          <w:szCs w:val="24"/>
        </w:rPr>
        <w:t>Crown Prosecution Service representative</w:t>
      </w:r>
    </w:p>
    <w:p w:rsidR="00940B54" w:rsidRPr="00F47912" w:rsidRDefault="00940B54" w:rsidP="00940B54">
      <w:pPr>
        <w:pStyle w:val="ListParagraph"/>
        <w:numPr>
          <w:ilvl w:val="0"/>
          <w:numId w:val="4"/>
        </w:numPr>
        <w:spacing w:after="0" w:line="240" w:lineRule="auto"/>
        <w:rPr>
          <w:rFonts w:ascii="Arial" w:eastAsia="Times New Roman" w:hAnsi="Arial" w:cs="Arial"/>
          <w:sz w:val="24"/>
          <w:szCs w:val="24"/>
        </w:rPr>
      </w:pPr>
      <w:r w:rsidRPr="00F47912">
        <w:rPr>
          <w:rFonts w:ascii="Arial" w:eastAsia="Times New Roman" w:hAnsi="Arial" w:cs="Arial"/>
          <w:sz w:val="24"/>
          <w:szCs w:val="24"/>
        </w:rPr>
        <w:t>Independent Advisory Group member</w:t>
      </w:r>
    </w:p>
    <w:p w:rsidR="00940B54" w:rsidRPr="00F47912" w:rsidRDefault="00940B54" w:rsidP="00940B54">
      <w:pPr>
        <w:pStyle w:val="ListParagraph"/>
        <w:numPr>
          <w:ilvl w:val="0"/>
          <w:numId w:val="4"/>
        </w:numPr>
        <w:spacing w:after="0" w:line="240" w:lineRule="auto"/>
        <w:rPr>
          <w:rFonts w:ascii="Arial" w:eastAsia="Times New Roman" w:hAnsi="Arial" w:cs="Arial"/>
          <w:sz w:val="24"/>
          <w:szCs w:val="24"/>
        </w:rPr>
      </w:pPr>
      <w:r w:rsidRPr="00F47912">
        <w:rPr>
          <w:rFonts w:ascii="Arial" w:eastAsia="Times New Roman" w:hAnsi="Arial" w:cs="Arial"/>
          <w:sz w:val="24"/>
          <w:szCs w:val="24"/>
        </w:rPr>
        <w:t>Magistrates</w:t>
      </w:r>
    </w:p>
    <w:p w:rsidR="00940B54" w:rsidRPr="00F47912" w:rsidRDefault="00940B54" w:rsidP="00940B54">
      <w:pPr>
        <w:pStyle w:val="ListParagraph"/>
        <w:numPr>
          <w:ilvl w:val="0"/>
          <w:numId w:val="4"/>
        </w:numPr>
        <w:spacing w:after="0" w:line="240" w:lineRule="auto"/>
        <w:rPr>
          <w:rFonts w:ascii="Arial" w:eastAsia="Times New Roman" w:hAnsi="Arial" w:cs="Arial"/>
          <w:sz w:val="24"/>
          <w:szCs w:val="24"/>
        </w:rPr>
      </w:pPr>
      <w:r w:rsidRPr="00F47912">
        <w:rPr>
          <w:rFonts w:ascii="Arial" w:eastAsia="Times New Roman" w:hAnsi="Arial" w:cs="Arial"/>
          <w:sz w:val="24"/>
          <w:szCs w:val="24"/>
        </w:rPr>
        <w:t>Victim Support</w:t>
      </w:r>
    </w:p>
    <w:p w:rsidR="00940B54" w:rsidRDefault="00940B54" w:rsidP="00940B54">
      <w:pPr>
        <w:pStyle w:val="ListParagraph"/>
        <w:numPr>
          <w:ilvl w:val="0"/>
          <w:numId w:val="4"/>
        </w:numPr>
        <w:spacing w:after="0" w:line="240" w:lineRule="auto"/>
        <w:rPr>
          <w:rFonts w:ascii="Arial" w:eastAsia="Times New Roman" w:hAnsi="Arial" w:cs="Arial"/>
          <w:sz w:val="24"/>
          <w:szCs w:val="24"/>
        </w:rPr>
      </w:pPr>
      <w:r w:rsidRPr="00F47912">
        <w:rPr>
          <w:rFonts w:ascii="Arial" w:eastAsia="Times New Roman" w:hAnsi="Arial" w:cs="Arial"/>
          <w:sz w:val="24"/>
          <w:szCs w:val="24"/>
        </w:rPr>
        <w:t>Course provider representatives relevant to theme</w:t>
      </w:r>
    </w:p>
    <w:p w:rsidR="00332FBE" w:rsidRPr="00332FBE" w:rsidRDefault="00332FBE" w:rsidP="00332FBE">
      <w:pPr>
        <w:pStyle w:val="ListParagraph"/>
        <w:numPr>
          <w:ilvl w:val="0"/>
          <w:numId w:val="4"/>
        </w:numPr>
        <w:spacing w:after="0" w:line="240" w:lineRule="auto"/>
        <w:rPr>
          <w:rFonts w:ascii="Arial" w:eastAsia="Times New Roman" w:hAnsi="Arial" w:cs="Arial"/>
          <w:sz w:val="24"/>
          <w:szCs w:val="24"/>
        </w:rPr>
      </w:pPr>
      <w:r>
        <w:rPr>
          <w:rFonts w:ascii="Arial" w:eastAsia="Times New Roman" w:hAnsi="Arial" w:cs="Arial"/>
          <w:sz w:val="24"/>
          <w:szCs w:val="24"/>
        </w:rPr>
        <w:t xml:space="preserve">Youth </w:t>
      </w:r>
      <w:r w:rsidRPr="00F47912">
        <w:rPr>
          <w:rFonts w:ascii="Arial" w:eastAsia="Times New Roman" w:hAnsi="Arial" w:cs="Arial"/>
          <w:sz w:val="24"/>
          <w:szCs w:val="24"/>
        </w:rPr>
        <w:t>Independent Advisory Group member</w:t>
      </w:r>
    </w:p>
    <w:p w:rsidR="00940B54" w:rsidRPr="00F47912" w:rsidRDefault="00940B54" w:rsidP="00940B54">
      <w:pPr>
        <w:spacing w:after="0" w:line="240" w:lineRule="auto"/>
        <w:rPr>
          <w:rFonts w:ascii="Arial" w:eastAsia="Times New Roman" w:hAnsi="Arial" w:cs="Arial"/>
          <w:b/>
          <w:sz w:val="24"/>
          <w:szCs w:val="24"/>
        </w:rPr>
      </w:pPr>
    </w:p>
    <w:p w:rsidR="00940B54" w:rsidRDefault="00940B54" w:rsidP="00940B54">
      <w:pPr>
        <w:spacing w:after="0" w:line="240" w:lineRule="auto"/>
        <w:rPr>
          <w:rFonts w:ascii="Arial" w:eastAsia="Times New Roman" w:hAnsi="Arial" w:cs="Arial"/>
          <w:b/>
          <w:sz w:val="24"/>
          <w:szCs w:val="24"/>
        </w:rPr>
      </w:pPr>
      <w:r w:rsidRPr="00F47912">
        <w:rPr>
          <w:rFonts w:ascii="Arial" w:eastAsia="Times New Roman" w:hAnsi="Arial" w:cs="Arial"/>
          <w:b/>
          <w:sz w:val="24"/>
          <w:szCs w:val="24"/>
        </w:rPr>
        <w:t>4. Governance</w:t>
      </w:r>
    </w:p>
    <w:p w:rsidR="00F47912" w:rsidRPr="00F47912" w:rsidRDefault="00F47912" w:rsidP="00940B54">
      <w:pPr>
        <w:spacing w:after="0" w:line="240" w:lineRule="auto"/>
        <w:rPr>
          <w:rFonts w:ascii="Arial" w:eastAsia="Times New Roman" w:hAnsi="Arial" w:cs="Arial"/>
          <w:b/>
          <w:sz w:val="24"/>
          <w:szCs w:val="24"/>
        </w:rPr>
      </w:pPr>
    </w:p>
    <w:p w:rsidR="00940B54" w:rsidRPr="00F47912" w:rsidRDefault="00940B54" w:rsidP="00940B54">
      <w:pPr>
        <w:spacing w:after="0" w:line="240" w:lineRule="auto"/>
        <w:rPr>
          <w:rFonts w:ascii="Arial" w:eastAsia="Times New Roman" w:hAnsi="Arial" w:cs="Arial"/>
          <w:sz w:val="24"/>
          <w:szCs w:val="24"/>
        </w:rPr>
      </w:pPr>
      <w:r w:rsidRPr="00F47912">
        <w:rPr>
          <w:rFonts w:ascii="Arial" w:eastAsia="Times New Roman" w:hAnsi="Arial" w:cs="Arial"/>
          <w:sz w:val="24"/>
          <w:szCs w:val="24"/>
        </w:rPr>
        <w:t xml:space="preserve">The Chair of the panel will provide feedback including findings and recommendations to Hampshire Constabulary, through the Investigations Command and the Local Criminal Justice Board. A record of each scrutiny panel held, including the findings and recommendations, will be shared publicly through the Police and Crime Commissioner’s website. </w:t>
      </w:r>
    </w:p>
    <w:p w:rsidR="00940B54" w:rsidRPr="00F47912" w:rsidRDefault="00940B54" w:rsidP="00940B54">
      <w:pPr>
        <w:spacing w:after="0" w:line="240" w:lineRule="auto"/>
        <w:rPr>
          <w:rFonts w:ascii="Arial" w:eastAsia="Times New Roman" w:hAnsi="Arial" w:cs="Arial"/>
          <w:color w:val="FF0000"/>
          <w:sz w:val="24"/>
          <w:szCs w:val="24"/>
        </w:rPr>
      </w:pPr>
    </w:p>
    <w:p w:rsidR="00940B54" w:rsidRDefault="00940B54" w:rsidP="00940B54">
      <w:pPr>
        <w:spacing w:after="0" w:line="240" w:lineRule="auto"/>
        <w:rPr>
          <w:rFonts w:ascii="Arial" w:eastAsia="Times New Roman" w:hAnsi="Arial" w:cs="Arial"/>
          <w:b/>
          <w:sz w:val="24"/>
          <w:szCs w:val="24"/>
        </w:rPr>
      </w:pPr>
      <w:r w:rsidRPr="00F47912">
        <w:rPr>
          <w:rFonts w:ascii="Arial" w:eastAsia="Times New Roman" w:hAnsi="Arial" w:cs="Arial"/>
          <w:b/>
          <w:sz w:val="24"/>
          <w:szCs w:val="24"/>
        </w:rPr>
        <w:t>5. Methodology</w:t>
      </w:r>
    </w:p>
    <w:p w:rsidR="00F47912" w:rsidRDefault="00F47912" w:rsidP="00940B54">
      <w:pPr>
        <w:spacing w:after="0" w:line="240" w:lineRule="auto"/>
        <w:rPr>
          <w:rFonts w:ascii="Arial" w:eastAsia="Times New Roman" w:hAnsi="Arial" w:cs="Arial"/>
          <w:b/>
          <w:sz w:val="24"/>
          <w:szCs w:val="24"/>
        </w:rPr>
      </w:pPr>
    </w:p>
    <w:p w:rsidR="0089589A" w:rsidRPr="0089589A" w:rsidRDefault="0089589A" w:rsidP="00940B54">
      <w:pPr>
        <w:spacing w:after="0" w:line="240" w:lineRule="auto"/>
        <w:rPr>
          <w:rFonts w:ascii="Arial" w:eastAsia="Times New Roman" w:hAnsi="Arial" w:cs="Arial"/>
          <w:sz w:val="24"/>
          <w:szCs w:val="24"/>
        </w:rPr>
      </w:pPr>
      <w:r w:rsidRPr="0089589A">
        <w:rPr>
          <w:rFonts w:ascii="Arial" w:eastAsia="Times New Roman" w:hAnsi="Arial" w:cs="Arial"/>
          <w:sz w:val="24"/>
          <w:szCs w:val="24"/>
        </w:rPr>
        <w:t xml:space="preserve">Each month the panel will review 15 </w:t>
      </w:r>
      <w:r>
        <w:rPr>
          <w:rFonts w:ascii="Arial" w:eastAsia="Times New Roman" w:hAnsi="Arial" w:cs="Arial"/>
          <w:sz w:val="24"/>
          <w:szCs w:val="24"/>
        </w:rPr>
        <w:t>cases, which</w:t>
      </w:r>
      <w:r w:rsidRPr="0089589A">
        <w:rPr>
          <w:rFonts w:ascii="Arial" w:eastAsia="Times New Roman" w:hAnsi="Arial" w:cs="Arial"/>
          <w:sz w:val="24"/>
          <w:szCs w:val="24"/>
        </w:rPr>
        <w:t xml:space="preserve"> will be chosen</w:t>
      </w:r>
      <w:r>
        <w:rPr>
          <w:rFonts w:ascii="Arial" w:eastAsia="Times New Roman" w:hAnsi="Arial" w:cs="Arial"/>
          <w:sz w:val="24"/>
          <w:szCs w:val="24"/>
        </w:rPr>
        <w:t xml:space="preserve"> independently</w:t>
      </w:r>
      <w:r w:rsidRPr="0089589A">
        <w:rPr>
          <w:rFonts w:ascii="Arial" w:eastAsia="Times New Roman" w:hAnsi="Arial" w:cs="Arial"/>
          <w:sz w:val="24"/>
          <w:szCs w:val="24"/>
        </w:rPr>
        <w:t xml:space="preserve"> by the panel. To ensure fairness and impartiality, Hampshire Constabulary will assign a pool of cases individual numbers, which members of the panel will select randomly to review</w:t>
      </w:r>
      <w:r>
        <w:rPr>
          <w:rFonts w:ascii="Arial" w:eastAsia="Times New Roman" w:hAnsi="Arial" w:cs="Arial"/>
          <w:sz w:val="24"/>
          <w:szCs w:val="24"/>
        </w:rPr>
        <w:t xml:space="preserve"> from</w:t>
      </w:r>
      <w:r w:rsidRPr="0089589A">
        <w:rPr>
          <w:rFonts w:ascii="Arial" w:eastAsia="Times New Roman" w:hAnsi="Arial" w:cs="Arial"/>
          <w:sz w:val="24"/>
          <w:szCs w:val="24"/>
        </w:rPr>
        <w:t xml:space="preserve">. </w:t>
      </w:r>
      <w:r>
        <w:rPr>
          <w:rFonts w:ascii="Arial" w:hAnsi="Arial" w:cs="Arial"/>
          <w:sz w:val="24"/>
          <w:szCs w:val="24"/>
        </w:rPr>
        <w:t>This approach</w:t>
      </w:r>
      <w:r w:rsidRPr="0089589A">
        <w:rPr>
          <w:rFonts w:ascii="Arial" w:hAnsi="Arial" w:cs="Arial"/>
          <w:sz w:val="24"/>
          <w:szCs w:val="24"/>
        </w:rPr>
        <w:t xml:space="preserve"> eliminate</w:t>
      </w:r>
      <w:r>
        <w:rPr>
          <w:rFonts w:ascii="Arial" w:hAnsi="Arial" w:cs="Arial"/>
          <w:sz w:val="24"/>
          <w:szCs w:val="24"/>
        </w:rPr>
        <w:t>s</w:t>
      </w:r>
      <w:r w:rsidRPr="0089589A">
        <w:rPr>
          <w:rFonts w:ascii="Arial" w:hAnsi="Arial" w:cs="Arial"/>
          <w:sz w:val="24"/>
          <w:szCs w:val="24"/>
        </w:rPr>
        <w:t xml:space="preserve"> any potential bias in case selection </w:t>
      </w:r>
      <w:r>
        <w:rPr>
          <w:rFonts w:ascii="Arial" w:hAnsi="Arial" w:cs="Arial"/>
          <w:sz w:val="24"/>
          <w:szCs w:val="24"/>
        </w:rPr>
        <w:t xml:space="preserve">and upholds the integrity of the </w:t>
      </w:r>
      <w:r w:rsidRPr="0089589A">
        <w:rPr>
          <w:rFonts w:ascii="Arial" w:hAnsi="Arial" w:cs="Arial"/>
          <w:sz w:val="24"/>
          <w:szCs w:val="24"/>
        </w:rPr>
        <w:t>scrutiny</w:t>
      </w:r>
      <w:r>
        <w:rPr>
          <w:rFonts w:ascii="Arial" w:hAnsi="Arial" w:cs="Arial"/>
          <w:sz w:val="24"/>
          <w:szCs w:val="24"/>
        </w:rPr>
        <w:t xml:space="preserve"> proces</w:t>
      </w:r>
      <w:r w:rsidRPr="0089589A">
        <w:rPr>
          <w:rFonts w:ascii="Arial" w:hAnsi="Arial" w:cs="Arial"/>
          <w:sz w:val="24"/>
          <w:szCs w:val="24"/>
        </w:rPr>
        <w:t>s.</w:t>
      </w:r>
    </w:p>
    <w:p w:rsidR="0089589A" w:rsidRDefault="0089589A" w:rsidP="00940B54">
      <w:pPr>
        <w:spacing w:after="0" w:line="240" w:lineRule="auto"/>
        <w:rPr>
          <w:rFonts w:ascii="Arial" w:eastAsia="Times New Roman" w:hAnsi="Arial" w:cs="Arial"/>
          <w:sz w:val="24"/>
          <w:szCs w:val="24"/>
        </w:rPr>
      </w:pPr>
    </w:p>
    <w:p w:rsidR="00940B54" w:rsidRPr="00F47912" w:rsidRDefault="0089589A" w:rsidP="00940B54">
      <w:pPr>
        <w:spacing w:after="0" w:line="240" w:lineRule="auto"/>
        <w:rPr>
          <w:rFonts w:ascii="Arial" w:eastAsia="Times New Roman" w:hAnsi="Arial" w:cs="Arial"/>
          <w:sz w:val="24"/>
          <w:szCs w:val="24"/>
        </w:rPr>
      </w:pPr>
      <w:r>
        <w:rPr>
          <w:rFonts w:ascii="Arial" w:eastAsia="Times New Roman" w:hAnsi="Arial" w:cs="Arial"/>
          <w:sz w:val="24"/>
          <w:szCs w:val="24"/>
        </w:rPr>
        <w:t xml:space="preserve">10 cases will </w:t>
      </w:r>
      <w:r w:rsidR="00940B54" w:rsidRPr="00F47912">
        <w:rPr>
          <w:rFonts w:ascii="Arial" w:eastAsia="Times New Roman" w:hAnsi="Arial" w:cs="Arial"/>
          <w:sz w:val="24"/>
          <w:szCs w:val="24"/>
        </w:rPr>
        <w:t>be reviewed at each meeting from a pre-determined and agreed list of offence themes (knife/weapon offences, child abuse offences, sexual offences, domestic offences, drug offences and hate crime conditional cautions) and 5 cases that are either randomly selected or a specific theme the panel has chosen to review cases from. The programme of ca</w:t>
      </w:r>
      <w:r>
        <w:rPr>
          <w:rFonts w:ascii="Arial" w:eastAsia="Times New Roman" w:hAnsi="Arial" w:cs="Arial"/>
          <w:sz w:val="24"/>
          <w:szCs w:val="24"/>
        </w:rPr>
        <w:t xml:space="preserve">se themes to be reviewed </w:t>
      </w:r>
      <w:r w:rsidR="00940B54" w:rsidRPr="00F47912">
        <w:rPr>
          <w:rFonts w:ascii="Arial" w:eastAsia="Times New Roman" w:hAnsi="Arial" w:cs="Arial"/>
          <w:sz w:val="24"/>
          <w:szCs w:val="24"/>
        </w:rPr>
        <w:t>can be viewed by clicking the attached document:</w:t>
      </w:r>
    </w:p>
    <w:p w:rsidR="00940B54" w:rsidRPr="00F47912" w:rsidRDefault="00940B54" w:rsidP="00940B54">
      <w:pPr>
        <w:spacing w:after="0" w:line="240" w:lineRule="auto"/>
        <w:rPr>
          <w:rFonts w:ascii="Arial" w:eastAsia="Times New Roman" w:hAnsi="Arial" w:cs="Arial"/>
          <w:sz w:val="24"/>
          <w:szCs w:val="24"/>
        </w:rPr>
      </w:pPr>
    </w:p>
    <w:bookmarkStart w:id="0" w:name="_MON_1749541873"/>
    <w:bookmarkEnd w:id="0"/>
    <w:p w:rsidR="00940B54" w:rsidRPr="00F47912" w:rsidRDefault="0089589A" w:rsidP="00940B54">
      <w:pPr>
        <w:spacing w:after="0" w:line="240" w:lineRule="auto"/>
        <w:rPr>
          <w:rFonts w:ascii="Arial" w:eastAsia="Times New Roman" w:hAnsi="Arial" w:cs="Arial"/>
          <w:sz w:val="24"/>
          <w:szCs w:val="24"/>
        </w:rPr>
      </w:pPr>
      <w:r>
        <w:rPr>
          <w:rFonts w:ascii="Arial" w:eastAsia="Times New Roman" w:hAnsi="Arial" w:cs="Arial"/>
          <w:sz w:val="24"/>
          <w:szCs w:val="24"/>
        </w:rPr>
        <w:object w:dxaOrig="1508" w:dyaOrig="98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6pt;height:49.2pt" o:ole="">
            <v:imagedata r:id="rId11" o:title=""/>
          </v:shape>
          <o:OLEObject Type="Embed" ProgID="Word.Document.12" ShapeID="_x0000_i1025" DrawAspect="Icon" ObjectID="_1757508532" r:id="rId12">
            <o:FieldCodes>\s</o:FieldCodes>
          </o:OLEObject>
        </w:object>
      </w:r>
    </w:p>
    <w:p w:rsidR="00940B54" w:rsidRPr="00F47912" w:rsidRDefault="00940B54" w:rsidP="00940B54">
      <w:pPr>
        <w:spacing w:after="0" w:line="240" w:lineRule="auto"/>
        <w:rPr>
          <w:rFonts w:ascii="Arial" w:eastAsia="Times New Roman" w:hAnsi="Arial" w:cs="Arial"/>
          <w:sz w:val="24"/>
          <w:szCs w:val="24"/>
        </w:rPr>
      </w:pPr>
    </w:p>
    <w:p w:rsidR="00940B54" w:rsidRPr="00F47912" w:rsidRDefault="00940B54" w:rsidP="00940B54">
      <w:pPr>
        <w:spacing w:after="0" w:line="240" w:lineRule="auto"/>
        <w:rPr>
          <w:rFonts w:ascii="Arial" w:eastAsia="Times New Roman" w:hAnsi="Arial" w:cs="Arial"/>
          <w:sz w:val="24"/>
          <w:szCs w:val="24"/>
        </w:rPr>
      </w:pPr>
      <w:r w:rsidRPr="00F47912">
        <w:rPr>
          <w:rFonts w:ascii="Arial" w:eastAsia="Times New Roman" w:hAnsi="Arial" w:cs="Arial"/>
          <w:sz w:val="24"/>
          <w:szCs w:val="24"/>
        </w:rPr>
        <w:t xml:space="preserve">Cases being reviewed will be no more than one month old from date of disposal unless necessary for a theme with a low number of cases. Details of the cases for discussion will be provided to panel members in advance of the panel meeting. The panel will review all identified cases, identifying any learning and organisational governance issues. </w:t>
      </w:r>
    </w:p>
    <w:p w:rsidR="00940B54" w:rsidRPr="00F47912" w:rsidRDefault="00940B54" w:rsidP="00940B54">
      <w:pPr>
        <w:spacing w:after="0" w:line="240" w:lineRule="auto"/>
        <w:rPr>
          <w:rFonts w:ascii="Arial" w:eastAsia="Times New Roman" w:hAnsi="Arial" w:cs="Arial"/>
          <w:sz w:val="24"/>
          <w:szCs w:val="24"/>
        </w:rPr>
      </w:pPr>
    </w:p>
    <w:p w:rsidR="00940B54" w:rsidRPr="00F47912" w:rsidRDefault="00940B54" w:rsidP="00940B54">
      <w:pPr>
        <w:spacing w:after="0" w:line="240" w:lineRule="auto"/>
        <w:rPr>
          <w:rFonts w:ascii="Arial" w:eastAsia="Times New Roman" w:hAnsi="Arial" w:cs="Arial"/>
          <w:sz w:val="24"/>
          <w:szCs w:val="24"/>
        </w:rPr>
      </w:pPr>
      <w:r w:rsidRPr="00F47912">
        <w:rPr>
          <w:rFonts w:ascii="Arial" w:eastAsia="Times New Roman" w:hAnsi="Arial" w:cs="Arial"/>
          <w:sz w:val="24"/>
          <w:szCs w:val="24"/>
        </w:rPr>
        <w:t>Panel members will be required to consider two elements</w:t>
      </w:r>
    </w:p>
    <w:p w:rsidR="00940B54" w:rsidRPr="00F47912" w:rsidRDefault="00940B54" w:rsidP="00940B54">
      <w:pPr>
        <w:spacing w:after="0" w:line="240" w:lineRule="auto"/>
        <w:rPr>
          <w:rFonts w:ascii="Arial" w:eastAsia="Times New Roman" w:hAnsi="Arial" w:cs="Arial"/>
          <w:sz w:val="24"/>
          <w:szCs w:val="24"/>
        </w:rPr>
      </w:pPr>
    </w:p>
    <w:p w:rsidR="00940B54" w:rsidRPr="00F47912" w:rsidRDefault="00940B54" w:rsidP="00940B54">
      <w:pPr>
        <w:numPr>
          <w:ilvl w:val="0"/>
          <w:numId w:val="3"/>
        </w:numPr>
        <w:spacing w:after="0" w:line="240" w:lineRule="auto"/>
        <w:rPr>
          <w:rFonts w:ascii="Arial" w:eastAsia="Times New Roman" w:hAnsi="Arial" w:cs="Arial"/>
          <w:sz w:val="24"/>
          <w:szCs w:val="24"/>
        </w:rPr>
      </w:pPr>
      <w:r w:rsidRPr="00F47912">
        <w:rPr>
          <w:rFonts w:ascii="Arial" w:eastAsia="Times New Roman" w:hAnsi="Arial" w:cs="Arial"/>
          <w:sz w:val="24"/>
          <w:szCs w:val="24"/>
        </w:rPr>
        <w:t>Whether the disposal was correct (i.e. did Hampshire Constabulary follow the stipulated legislation, evidential criteria and applied that rationale correctly)</w:t>
      </w:r>
    </w:p>
    <w:p w:rsidR="00940B54" w:rsidRPr="00F47912" w:rsidRDefault="00940B54" w:rsidP="00940B54">
      <w:pPr>
        <w:spacing w:after="0" w:line="240" w:lineRule="auto"/>
        <w:ind w:left="360"/>
        <w:rPr>
          <w:rFonts w:ascii="Arial" w:eastAsia="Times New Roman" w:hAnsi="Arial" w:cs="Arial"/>
          <w:sz w:val="24"/>
          <w:szCs w:val="24"/>
        </w:rPr>
      </w:pPr>
    </w:p>
    <w:p w:rsidR="00940B54" w:rsidRPr="00F47912" w:rsidRDefault="00940B54" w:rsidP="00940B54">
      <w:pPr>
        <w:numPr>
          <w:ilvl w:val="0"/>
          <w:numId w:val="3"/>
        </w:numPr>
        <w:spacing w:after="0" w:line="240" w:lineRule="auto"/>
        <w:rPr>
          <w:rFonts w:ascii="Arial" w:eastAsia="Times New Roman" w:hAnsi="Arial" w:cs="Arial"/>
          <w:sz w:val="24"/>
          <w:szCs w:val="24"/>
        </w:rPr>
      </w:pPr>
      <w:r w:rsidRPr="00F47912">
        <w:rPr>
          <w:rFonts w:ascii="Arial" w:eastAsia="Times New Roman" w:hAnsi="Arial" w:cs="Arial"/>
          <w:sz w:val="24"/>
          <w:szCs w:val="24"/>
        </w:rPr>
        <w:t xml:space="preserve">Whether the conditions set were appropriate. </w:t>
      </w:r>
    </w:p>
    <w:p w:rsidR="00940B54" w:rsidRPr="00F47912" w:rsidRDefault="00940B54" w:rsidP="00940B54">
      <w:pPr>
        <w:spacing w:after="0" w:line="240" w:lineRule="auto"/>
        <w:rPr>
          <w:rFonts w:ascii="Arial" w:eastAsia="Times New Roman" w:hAnsi="Arial" w:cs="Arial"/>
          <w:sz w:val="24"/>
          <w:szCs w:val="24"/>
        </w:rPr>
      </w:pPr>
    </w:p>
    <w:p w:rsidR="00940B54" w:rsidRPr="0089589A" w:rsidRDefault="00940B54" w:rsidP="00940B54">
      <w:pPr>
        <w:spacing w:after="0" w:line="240" w:lineRule="auto"/>
        <w:rPr>
          <w:rFonts w:ascii="Arial" w:hAnsi="Arial" w:cs="Arial"/>
          <w:sz w:val="24"/>
          <w:szCs w:val="24"/>
        </w:rPr>
      </w:pPr>
      <w:r w:rsidRPr="0089589A">
        <w:rPr>
          <w:rFonts w:ascii="Arial" w:hAnsi="Arial" w:cs="Arial"/>
          <w:sz w:val="24"/>
          <w:szCs w:val="24"/>
        </w:rPr>
        <w:t>Following consideration of both elements, members of the panel will be asked to collectively agree and provide an overall grade for the outcome of the case, grading it as:</w:t>
      </w:r>
    </w:p>
    <w:p w:rsidR="00940B54" w:rsidRPr="00F47912" w:rsidRDefault="00940B54" w:rsidP="00940B54">
      <w:pPr>
        <w:spacing w:after="0" w:line="240" w:lineRule="auto"/>
        <w:rPr>
          <w:rFonts w:ascii="Arial" w:hAnsi="Arial" w:cs="Arial"/>
          <w:sz w:val="24"/>
          <w:szCs w:val="24"/>
          <w:highlight w:val="yellow"/>
        </w:rPr>
      </w:pPr>
    </w:p>
    <w:p w:rsidR="00940B54" w:rsidRPr="00F47912" w:rsidRDefault="00940B54" w:rsidP="00940B54">
      <w:pPr>
        <w:numPr>
          <w:ilvl w:val="0"/>
          <w:numId w:val="5"/>
        </w:numPr>
        <w:spacing w:after="0" w:line="240" w:lineRule="auto"/>
        <w:rPr>
          <w:rFonts w:ascii="Arial" w:hAnsi="Arial" w:cs="Arial"/>
          <w:sz w:val="24"/>
          <w:szCs w:val="24"/>
        </w:rPr>
      </w:pPr>
      <w:r w:rsidRPr="00F47912">
        <w:rPr>
          <w:rFonts w:ascii="Arial" w:hAnsi="Arial" w:cs="Arial"/>
          <w:sz w:val="24"/>
          <w:szCs w:val="24"/>
        </w:rPr>
        <w:t>The Out of Court Disposal was appropriate</w:t>
      </w:r>
    </w:p>
    <w:p w:rsidR="00940B54" w:rsidRPr="00F47912" w:rsidRDefault="00940B54" w:rsidP="00940B54">
      <w:pPr>
        <w:numPr>
          <w:ilvl w:val="0"/>
          <w:numId w:val="5"/>
        </w:numPr>
        <w:spacing w:after="0" w:line="240" w:lineRule="auto"/>
        <w:rPr>
          <w:rFonts w:ascii="Arial" w:hAnsi="Arial" w:cs="Arial"/>
          <w:sz w:val="24"/>
          <w:szCs w:val="24"/>
        </w:rPr>
      </w:pPr>
      <w:r w:rsidRPr="00F47912">
        <w:rPr>
          <w:rFonts w:ascii="Arial" w:hAnsi="Arial" w:cs="Arial"/>
          <w:sz w:val="24"/>
          <w:szCs w:val="24"/>
        </w:rPr>
        <w:t>The Out of Court Disposal was appropriate but with observations from the panel</w:t>
      </w:r>
    </w:p>
    <w:p w:rsidR="00940B54" w:rsidRPr="00F47912" w:rsidRDefault="00940B54" w:rsidP="00940B54">
      <w:pPr>
        <w:numPr>
          <w:ilvl w:val="0"/>
          <w:numId w:val="5"/>
        </w:numPr>
        <w:spacing w:after="0" w:line="240" w:lineRule="auto"/>
        <w:rPr>
          <w:rFonts w:ascii="Arial" w:hAnsi="Arial" w:cs="Arial"/>
          <w:sz w:val="24"/>
          <w:szCs w:val="24"/>
        </w:rPr>
      </w:pPr>
      <w:r w:rsidRPr="00F47912">
        <w:rPr>
          <w:rFonts w:ascii="Arial" w:hAnsi="Arial" w:cs="Arial"/>
          <w:sz w:val="24"/>
          <w:szCs w:val="24"/>
        </w:rPr>
        <w:t>The Out of Court Disposal was inappropriate</w:t>
      </w:r>
    </w:p>
    <w:p w:rsidR="00940B54" w:rsidRPr="00F47912" w:rsidRDefault="00940B54" w:rsidP="00940B54">
      <w:pPr>
        <w:numPr>
          <w:ilvl w:val="0"/>
          <w:numId w:val="5"/>
        </w:numPr>
        <w:spacing w:after="0" w:line="240" w:lineRule="auto"/>
        <w:rPr>
          <w:rFonts w:ascii="Arial" w:hAnsi="Arial" w:cs="Arial"/>
          <w:sz w:val="24"/>
          <w:szCs w:val="24"/>
        </w:rPr>
      </w:pPr>
      <w:r w:rsidRPr="00F47912">
        <w:rPr>
          <w:rFonts w:ascii="Arial" w:hAnsi="Arial" w:cs="Arial"/>
          <w:sz w:val="24"/>
          <w:szCs w:val="24"/>
        </w:rPr>
        <w:t>The panel failed to agree on the appropriateness of the Out of Court Disposal</w:t>
      </w:r>
    </w:p>
    <w:p w:rsidR="00940B54" w:rsidRPr="00F47912" w:rsidRDefault="00940B54" w:rsidP="00940B54">
      <w:pPr>
        <w:spacing w:after="0" w:line="240" w:lineRule="auto"/>
        <w:rPr>
          <w:rFonts w:ascii="Arial" w:hAnsi="Arial" w:cs="Arial"/>
          <w:sz w:val="24"/>
          <w:szCs w:val="24"/>
        </w:rPr>
      </w:pPr>
    </w:p>
    <w:p w:rsidR="00940B54" w:rsidRPr="00F47912" w:rsidRDefault="00940B54" w:rsidP="00940B54">
      <w:pPr>
        <w:spacing w:after="0" w:line="240" w:lineRule="auto"/>
        <w:rPr>
          <w:rFonts w:ascii="Arial" w:hAnsi="Arial" w:cs="Arial"/>
          <w:sz w:val="24"/>
          <w:szCs w:val="24"/>
        </w:rPr>
      </w:pPr>
      <w:r w:rsidRPr="00F47912">
        <w:rPr>
          <w:rFonts w:ascii="Arial" w:hAnsi="Arial" w:cs="Arial"/>
          <w:sz w:val="24"/>
          <w:szCs w:val="24"/>
        </w:rPr>
        <w:t>All views, comments and observations from panel members will be captured to evidence the grading outcome of each case including rationale for or against a particular grade. The grading of each case will be determined by a simple majority of panel members who are in agreement regarding a particular grade, however in the event of no majority a 4 will be recorded.</w:t>
      </w:r>
    </w:p>
    <w:p w:rsidR="00940B54" w:rsidRPr="00F47912" w:rsidRDefault="00940B54" w:rsidP="00940B54">
      <w:pPr>
        <w:spacing w:after="0" w:line="240" w:lineRule="auto"/>
        <w:rPr>
          <w:rFonts w:ascii="Arial" w:eastAsia="Times New Roman" w:hAnsi="Arial" w:cs="Arial"/>
          <w:sz w:val="24"/>
          <w:szCs w:val="24"/>
        </w:rPr>
      </w:pPr>
    </w:p>
    <w:p w:rsidR="00940B54" w:rsidRPr="00F47912" w:rsidRDefault="00940B54" w:rsidP="00940B54">
      <w:pPr>
        <w:spacing w:after="0" w:line="240" w:lineRule="auto"/>
        <w:rPr>
          <w:rFonts w:ascii="Arial" w:eastAsia="Times New Roman" w:hAnsi="Arial" w:cs="Arial"/>
          <w:sz w:val="24"/>
          <w:szCs w:val="24"/>
        </w:rPr>
      </w:pPr>
      <w:r w:rsidRPr="00F47912">
        <w:rPr>
          <w:rFonts w:ascii="Arial" w:eastAsia="Times New Roman" w:hAnsi="Arial" w:cs="Arial"/>
          <w:sz w:val="24"/>
          <w:szCs w:val="24"/>
        </w:rPr>
        <w:t>The findings will be fed back at officer level and more widely across the Force through an internal update published in the Constabulary’s in house publication - “Learning Matters”, in order to facilitate improvements in compliance and frontline delivery.</w:t>
      </w:r>
    </w:p>
    <w:p w:rsidR="00940B54" w:rsidRPr="00F47912" w:rsidRDefault="00940B54" w:rsidP="00940B54">
      <w:pPr>
        <w:spacing w:after="0" w:line="240" w:lineRule="auto"/>
        <w:rPr>
          <w:rFonts w:ascii="Arial" w:eastAsia="Times New Roman" w:hAnsi="Arial" w:cs="Arial"/>
          <w:sz w:val="24"/>
          <w:szCs w:val="24"/>
        </w:rPr>
      </w:pPr>
    </w:p>
    <w:p w:rsidR="00940B54" w:rsidRPr="00F47912" w:rsidRDefault="00940B54" w:rsidP="00940B54">
      <w:pPr>
        <w:spacing w:after="0" w:line="240" w:lineRule="auto"/>
        <w:rPr>
          <w:rFonts w:ascii="Arial" w:eastAsia="Times New Roman" w:hAnsi="Arial" w:cs="Arial"/>
          <w:sz w:val="24"/>
          <w:szCs w:val="24"/>
        </w:rPr>
      </w:pPr>
      <w:r w:rsidRPr="00F47912">
        <w:rPr>
          <w:rFonts w:ascii="Arial" w:eastAsia="Times New Roman" w:hAnsi="Arial" w:cs="Arial"/>
          <w:sz w:val="24"/>
          <w:szCs w:val="24"/>
        </w:rPr>
        <w:t>An enhanced piece of work will be conducted by the Crime Standards Department whereby a small number of cases are selected from those that have already been discussed by the panel, reviewing whether the individual has committed further offences following the non-charge outcome.</w:t>
      </w:r>
    </w:p>
    <w:p w:rsidR="00940B54" w:rsidRPr="00F47912" w:rsidRDefault="00940B54" w:rsidP="00940B54">
      <w:pPr>
        <w:spacing w:after="0" w:line="240" w:lineRule="auto"/>
        <w:rPr>
          <w:rFonts w:ascii="Arial" w:eastAsia="Times New Roman" w:hAnsi="Arial" w:cs="Arial"/>
          <w:sz w:val="24"/>
          <w:szCs w:val="24"/>
        </w:rPr>
      </w:pPr>
    </w:p>
    <w:p w:rsidR="00940B54" w:rsidRPr="00F47912" w:rsidRDefault="00940B54" w:rsidP="00940B54">
      <w:pPr>
        <w:spacing w:after="0" w:line="240" w:lineRule="auto"/>
        <w:rPr>
          <w:rFonts w:ascii="Arial" w:eastAsia="Times New Roman" w:hAnsi="Arial" w:cs="Arial"/>
          <w:sz w:val="24"/>
          <w:szCs w:val="24"/>
        </w:rPr>
      </w:pPr>
    </w:p>
    <w:p w:rsidR="00940B54" w:rsidRPr="00F47912" w:rsidRDefault="00940B54" w:rsidP="00940B54">
      <w:pPr>
        <w:spacing w:after="0" w:line="240" w:lineRule="auto"/>
        <w:rPr>
          <w:rFonts w:ascii="Arial" w:hAnsi="Arial" w:cs="Arial"/>
          <w:noProof/>
          <w:sz w:val="24"/>
          <w:szCs w:val="24"/>
          <w:lang w:eastAsia="en-GB"/>
        </w:rPr>
      </w:pPr>
    </w:p>
    <w:p w:rsidR="00940B54" w:rsidRPr="00F47912" w:rsidRDefault="00940B54" w:rsidP="00940B54">
      <w:pPr>
        <w:spacing w:after="0" w:line="240" w:lineRule="auto"/>
        <w:rPr>
          <w:rFonts w:ascii="Arial" w:hAnsi="Arial" w:cs="Arial"/>
          <w:noProof/>
          <w:sz w:val="24"/>
          <w:szCs w:val="24"/>
          <w:lang w:eastAsia="en-GB"/>
        </w:rPr>
      </w:pPr>
    </w:p>
    <w:p w:rsidR="00940B54" w:rsidRPr="00F47912" w:rsidRDefault="00940B54" w:rsidP="00940B54">
      <w:pPr>
        <w:spacing w:after="0" w:line="240" w:lineRule="auto"/>
        <w:rPr>
          <w:rFonts w:ascii="Arial" w:hAnsi="Arial" w:cs="Arial"/>
          <w:noProof/>
          <w:sz w:val="24"/>
          <w:szCs w:val="24"/>
          <w:lang w:eastAsia="en-GB"/>
        </w:rPr>
      </w:pPr>
    </w:p>
    <w:p w:rsidR="00940B54" w:rsidRPr="00F47912" w:rsidRDefault="00940B54" w:rsidP="00940B54">
      <w:pPr>
        <w:spacing w:after="0" w:line="240" w:lineRule="auto"/>
        <w:rPr>
          <w:rFonts w:ascii="Arial" w:hAnsi="Arial" w:cs="Arial"/>
          <w:sz w:val="24"/>
          <w:szCs w:val="24"/>
        </w:rPr>
      </w:pPr>
    </w:p>
    <w:p w:rsidR="00940B54" w:rsidRPr="00F47912" w:rsidRDefault="00940B54" w:rsidP="00940B54">
      <w:pPr>
        <w:spacing w:after="0" w:line="240" w:lineRule="auto"/>
        <w:rPr>
          <w:rFonts w:ascii="Arial" w:hAnsi="Arial" w:cs="Arial"/>
          <w:sz w:val="24"/>
          <w:szCs w:val="24"/>
        </w:rPr>
      </w:pPr>
    </w:p>
    <w:p w:rsidR="00940B54" w:rsidRPr="00F47912" w:rsidRDefault="00940B54" w:rsidP="00940B54">
      <w:pPr>
        <w:spacing w:after="0" w:line="240" w:lineRule="auto"/>
        <w:rPr>
          <w:rFonts w:ascii="Arial" w:hAnsi="Arial" w:cs="Arial"/>
          <w:sz w:val="24"/>
          <w:szCs w:val="24"/>
        </w:rPr>
      </w:pPr>
    </w:p>
    <w:p w:rsidR="00940B54" w:rsidRPr="00F47912" w:rsidRDefault="00940B54" w:rsidP="00940B54">
      <w:pPr>
        <w:spacing w:after="0" w:line="240" w:lineRule="auto"/>
        <w:rPr>
          <w:rFonts w:ascii="Arial" w:hAnsi="Arial" w:cs="Arial"/>
          <w:sz w:val="24"/>
          <w:szCs w:val="24"/>
        </w:rPr>
      </w:pPr>
    </w:p>
    <w:p w:rsidR="00940B54" w:rsidRPr="00F47912" w:rsidRDefault="00940B54" w:rsidP="00940B54">
      <w:pPr>
        <w:spacing w:after="0" w:line="240" w:lineRule="auto"/>
        <w:ind w:left="2160" w:firstLine="720"/>
        <w:rPr>
          <w:rFonts w:ascii="Arial" w:eastAsia="Times New Roman" w:hAnsi="Arial" w:cs="Arial"/>
          <w:b/>
          <w:sz w:val="24"/>
          <w:szCs w:val="24"/>
        </w:rPr>
      </w:pPr>
    </w:p>
    <w:p w:rsidR="00940B54" w:rsidRPr="00F47912" w:rsidRDefault="00940B54" w:rsidP="00940B54">
      <w:pPr>
        <w:spacing w:after="0" w:line="240" w:lineRule="auto"/>
        <w:ind w:left="2160" w:firstLine="720"/>
        <w:rPr>
          <w:rFonts w:ascii="Arial" w:eastAsia="Times New Roman" w:hAnsi="Arial" w:cs="Arial"/>
          <w:b/>
          <w:sz w:val="24"/>
          <w:szCs w:val="24"/>
        </w:rPr>
      </w:pPr>
    </w:p>
    <w:sectPr w:rsidR="00940B54" w:rsidRPr="00F47912" w:rsidSect="00530920">
      <w:headerReference w:type="default" r:id="rId13"/>
      <w:footerReference w:type="default" r:id="rId14"/>
      <w:pgSz w:w="11906" w:h="16838"/>
      <w:pgMar w:top="1440" w:right="1440" w:bottom="1440" w:left="1440" w:header="708" w:footer="96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B23CC" w:rsidRDefault="004B23CC" w:rsidP="00530920">
      <w:pPr>
        <w:spacing w:after="0" w:line="240" w:lineRule="auto"/>
      </w:pPr>
      <w:r>
        <w:separator/>
      </w:r>
    </w:p>
  </w:endnote>
  <w:endnote w:type="continuationSeparator" w:id="0">
    <w:p w:rsidR="004B23CC" w:rsidRDefault="004B23CC" w:rsidP="005309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50754" w:rsidRDefault="00450754" w:rsidP="003169AA">
    <w:pPr>
      <w:pStyle w:val="Footer"/>
    </w:pPr>
    <w:r>
      <w:rPr>
        <w:noProof/>
        <w:lang w:eastAsia="en-GB"/>
      </w:rPr>
      <mc:AlternateContent>
        <mc:Choice Requires="wps">
          <w:drawing>
            <wp:anchor distT="0" distB="0" distL="114300" distR="114300" simplePos="0" relativeHeight="251664384" behindDoc="0" locked="0" layoutInCell="1" allowOverlap="1" wp14:anchorId="55CB2A34" wp14:editId="6E1EEAD9">
              <wp:simplePos x="0" y="0"/>
              <wp:positionH relativeFrom="margin">
                <wp:align>center</wp:align>
              </wp:positionH>
              <wp:positionV relativeFrom="paragraph">
                <wp:posOffset>100623</wp:posOffset>
              </wp:positionV>
              <wp:extent cx="6386195" cy="0"/>
              <wp:effectExtent l="0" t="0" r="33655" b="19050"/>
              <wp:wrapNone/>
              <wp:docPr id="12" name="Straight Connector 12"/>
              <wp:cNvGraphicFramePr/>
              <a:graphic xmlns:a="http://schemas.openxmlformats.org/drawingml/2006/main">
                <a:graphicData uri="http://schemas.microsoft.com/office/word/2010/wordprocessingShape">
                  <wps:wsp>
                    <wps:cNvCnPr/>
                    <wps:spPr>
                      <a:xfrm>
                        <a:off x="0" y="0"/>
                        <a:ext cx="6386195" cy="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E228BA8" id="Straight Connector 12" o:spid="_x0000_s1026" style="position:absolute;z-index:251664384;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7.9pt" to="502.85pt,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zQqq6wEAADMEAAAOAAAAZHJzL2Uyb0RvYy54bWysU02P2yAQvVfqf0DcG9upmu5acfaQ1fbS&#10;j6jb/gCCwUYCBgEbO/++A3acaltV6mp9wIaZN/PeY7y9G40mJ+GDAtvQalVSIiyHVtmuoT9/PLy7&#10;oSREZlumwYqGnkWgd7u3b7aDq8UaetCt8ASL2FAPrqF9jK4uisB7YVhYgRMWgxK8YRG3vitazwas&#10;bnSxLstNMYBvnQcuQsDT+ylId7m+lILHb1IGEYluKHKLefV5Paa12G1Z3XnmesVnGuwFLAxTFpsu&#10;pe5ZZOTJqz9KGcU9BJBxxcEUIKXiImtANVX5TM1jz5zIWtCc4BabwuuV5V9PB09Ui3e3psQyg3f0&#10;GD1TXR/JHqxFB8ETDKJTgws1Avb24OddcAefZI/Sm/RGQWTM7p4Xd8UYCcfDzfubTXX7gRJ+iRVX&#10;oPMhfhJgSPpoqFY2CWc1O30OEZth6iUlHWtLhkT5Y1nmtABatQ9K6xTMwyP22pMTw2s/duuco5/M&#10;F2ins9sSnyQJ6y7p0+5aCWPa4mGSPQnNX/GsxcThu5BoHUqrJhJpaK99GefCxmruoi1mJ5hElgtw&#10;Zv8v4JyfoCIP9P+AF0TuDDYuYKMs+L/RjuOFspzyLw5MupMFR2jPeQSyNTiZ2bn5L0qj//s+w6//&#10;+u4XAAAA//8DAFBLAwQUAAYACAAAACEALSqqCd4AAAAHAQAADwAAAGRycy9kb3ducmV2LnhtbEyP&#10;zU7DMBCE70i8g7VI3KhNpZYqxKlQUREHoOoPh97ceJtEjdchdtrA07NVD3CcmdXMt+m0d7U4Yhsq&#10;TxruBwoEUu5tRYWGzXp+NwERoiFrak+o4RsDTLPrq9Qk1p9oicdVLASXUEiMhjLGJpEy5CU6Ewa+&#10;QeJs71tnIsu2kLY1Jy53tRwqNZbOVMQLpWlwVmJ+WHVOw+Sz2y6+5s9yWM3e8OfjVb2/jA9a3970&#10;T48gIvbx7xjO+IwOGTPtfEc2iFoDPxLZHTH/OVVq9ABid3Fklsr//NkvAAAA//8DAFBLAQItABQA&#10;BgAIAAAAIQC2gziS/gAAAOEBAAATAAAAAAAAAAAAAAAAAAAAAABbQ29udGVudF9UeXBlc10ueG1s&#10;UEsBAi0AFAAGAAgAAAAhADj9If/WAAAAlAEAAAsAAAAAAAAAAAAAAAAALwEAAF9yZWxzLy5yZWxz&#10;UEsBAi0AFAAGAAgAAAAhABvNCqrrAQAAMwQAAA4AAAAAAAAAAAAAAAAALgIAAGRycy9lMm9Eb2Mu&#10;eG1sUEsBAi0AFAAGAAgAAAAhAC0qqgneAAAABwEAAA8AAAAAAAAAAAAAAAAARQQAAGRycy9kb3du&#10;cmV2LnhtbFBLBQYAAAAABAAEAPMAAABQBQAAAAA=&#10;" strokecolor="#cfcdcd [2894]" strokeweight="1pt">
              <v:stroke joinstyle="miter"/>
              <w10:wrap anchorx="margin"/>
            </v:line>
          </w:pict>
        </mc:Fallback>
      </mc:AlternateContent>
    </w:r>
  </w:p>
  <w:p w:rsidR="003169AA" w:rsidRDefault="00C1176B" w:rsidP="003169AA">
    <w:pPr>
      <w:pStyle w:val="Footer"/>
    </w:pPr>
    <w:r>
      <w:rPr>
        <w:noProof/>
        <w:lang w:eastAsia="en-GB"/>
      </w:rPr>
      <mc:AlternateContent>
        <mc:Choice Requires="wps">
          <w:drawing>
            <wp:anchor distT="0" distB="0" distL="114300" distR="114300" simplePos="0" relativeHeight="251659264" behindDoc="0" locked="0" layoutInCell="1" allowOverlap="1">
              <wp:simplePos x="0" y="0"/>
              <wp:positionH relativeFrom="column">
                <wp:posOffset>-625475</wp:posOffset>
              </wp:positionH>
              <wp:positionV relativeFrom="paragraph">
                <wp:posOffset>5080</wp:posOffset>
              </wp:positionV>
              <wp:extent cx="3200400" cy="900185"/>
              <wp:effectExtent l="0" t="0" r="0" b="0"/>
              <wp:wrapNone/>
              <wp:docPr id="2" name="Text Box 2"/>
              <wp:cNvGraphicFramePr/>
              <a:graphic xmlns:a="http://schemas.openxmlformats.org/drawingml/2006/main">
                <a:graphicData uri="http://schemas.microsoft.com/office/word/2010/wordprocessingShape">
                  <wps:wsp>
                    <wps:cNvSpPr txBox="1"/>
                    <wps:spPr>
                      <a:xfrm>
                        <a:off x="0" y="0"/>
                        <a:ext cx="3200400" cy="900185"/>
                      </a:xfrm>
                      <a:prstGeom prst="rect">
                        <a:avLst/>
                      </a:prstGeom>
                      <a:solidFill>
                        <a:schemeClr val="lt1"/>
                      </a:solidFill>
                      <a:ln w="6350">
                        <a:noFill/>
                      </a:ln>
                    </wps:spPr>
                    <wps:txbx>
                      <w:txbxContent>
                        <w:p w:rsidR="003169AA" w:rsidRPr="003169AA" w:rsidRDefault="003169AA" w:rsidP="003169AA">
                          <w:pPr>
                            <w:pStyle w:val="Footer"/>
                            <w:rPr>
                              <w:rFonts w:ascii="Arial" w:hAnsi="Arial" w:cs="Arial"/>
                              <w:color w:val="808080" w:themeColor="background1" w:themeShade="80"/>
                              <w:sz w:val="20"/>
                              <w:szCs w:val="20"/>
                              <w:shd w:val="clear" w:color="auto" w:fill="FFFFFF"/>
                            </w:rPr>
                          </w:pPr>
                          <w:r w:rsidRPr="003169AA">
                            <w:rPr>
                              <w:rFonts w:ascii="Arial" w:hAnsi="Arial" w:cs="Arial"/>
                              <w:color w:val="808080" w:themeColor="background1" w:themeShade="80"/>
                              <w:sz w:val="20"/>
                              <w:szCs w:val="20"/>
                              <w:shd w:val="clear" w:color="auto" w:fill="FFFFFF"/>
                            </w:rPr>
                            <w:t>The Long Barn</w:t>
                          </w:r>
                        </w:p>
                        <w:p w:rsidR="003169AA" w:rsidRPr="003169AA" w:rsidRDefault="003169AA" w:rsidP="003169AA">
                          <w:pPr>
                            <w:pStyle w:val="Footer"/>
                            <w:rPr>
                              <w:rFonts w:ascii="Arial" w:hAnsi="Arial" w:cs="Arial"/>
                              <w:color w:val="808080" w:themeColor="background1" w:themeShade="80"/>
                              <w:sz w:val="20"/>
                              <w:szCs w:val="20"/>
                              <w:shd w:val="clear" w:color="auto" w:fill="FFFFFF"/>
                            </w:rPr>
                          </w:pPr>
                          <w:r w:rsidRPr="003169AA">
                            <w:rPr>
                              <w:rFonts w:ascii="Arial" w:hAnsi="Arial" w:cs="Arial"/>
                              <w:color w:val="808080" w:themeColor="background1" w:themeShade="80"/>
                              <w:sz w:val="20"/>
                              <w:szCs w:val="20"/>
                              <w:shd w:val="clear" w:color="auto" w:fill="FFFFFF"/>
                            </w:rPr>
                            <w:t>Dean Estate</w:t>
                          </w:r>
                        </w:p>
                        <w:p w:rsidR="003169AA" w:rsidRPr="003169AA" w:rsidRDefault="003169AA" w:rsidP="003169AA">
                          <w:pPr>
                            <w:pStyle w:val="Footer"/>
                            <w:rPr>
                              <w:rFonts w:ascii="Arial" w:hAnsi="Arial" w:cs="Arial"/>
                              <w:color w:val="808080" w:themeColor="background1" w:themeShade="80"/>
                              <w:sz w:val="20"/>
                              <w:szCs w:val="20"/>
                              <w:shd w:val="clear" w:color="auto" w:fill="FFFFFF"/>
                            </w:rPr>
                          </w:pPr>
                          <w:r w:rsidRPr="003169AA">
                            <w:rPr>
                              <w:rFonts w:ascii="Arial" w:hAnsi="Arial" w:cs="Arial"/>
                              <w:color w:val="808080" w:themeColor="background1" w:themeShade="80"/>
                              <w:sz w:val="20"/>
                              <w:szCs w:val="20"/>
                              <w:shd w:val="clear" w:color="auto" w:fill="FFFFFF"/>
                            </w:rPr>
                            <w:t>Wickham Road</w:t>
                          </w:r>
                        </w:p>
                        <w:p w:rsidR="003169AA" w:rsidRPr="003169AA" w:rsidRDefault="003169AA" w:rsidP="003169AA">
                          <w:pPr>
                            <w:pStyle w:val="Footer"/>
                            <w:rPr>
                              <w:rFonts w:ascii="Arial" w:hAnsi="Arial" w:cs="Arial"/>
                              <w:color w:val="808080" w:themeColor="background1" w:themeShade="80"/>
                              <w:sz w:val="20"/>
                              <w:szCs w:val="20"/>
                              <w:shd w:val="clear" w:color="auto" w:fill="FFFFFF"/>
                            </w:rPr>
                          </w:pPr>
                          <w:r w:rsidRPr="003169AA">
                            <w:rPr>
                              <w:rFonts w:ascii="Arial" w:hAnsi="Arial" w:cs="Arial"/>
                              <w:color w:val="808080" w:themeColor="background1" w:themeShade="80"/>
                              <w:sz w:val="20"/>
                              <w:szCs w:val="20"/>
                              <w:shd w:val="clear" w:color="auto" w:fill="FFFFFF"/>
                            </w:rPr>
                            <w:t>Fareham</w:t>
                          </w:r>
                        </w:p>
                        <w:p w:rsidR="003169AA" w:rsidRPr="003169AA" w:rsidRDefault="003169AA" w:rsidP="003169AA">
                          <w:pPr>
                            <w:pStyle w:val="Footer"/>
                          </w:pPr>
                          <w:r w:rsidRPr="003169AA">
                            <w:rPr>
                              <w:rFonts w:ascii="Arial" w:hAnsi="Arial" w:cs="Arial"/>
                              <w:color w:val="808080" w:themeColor="background1" w:themeShade="80"/>
                              <w:sz w:val="20"/>
                              <w:szCs w:val="20"/>
                              <w:shd w:val="clear" w:color="auto" w:fill="FFFFFF"/>
                            </w:rPr>
                            <w:t>PO17 5BN</w:t>
                          </w:r>
                        </w:p>
                        <w:p w:rsidR="003169AA" w:rsidRDefault="003169AA" w:rsidP="003169A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49.25pt;margin-top:.4pt;width:252pt;height:70.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PE6QAIAAHkEAAAOAAAAZHJzL2Uyb0RvYy54bWysVFFv2jAQfp+0/2D5fSRQ6FpEqBgV0yTU&#10;VoKpz8axSSTb59mGhP36nZ1AWbenaS/mfHf5fN99d8weWq3IUThfgynocJBTIgyHsjb7gn7frj7d&#10;UeIDMyVTYERBT8LTh/nHD7PGTsUIKlClcARBjJ82tqBVCHaaZZ5XQjM/ACsMBiU4zQJe3T4rHWsQ&#10;XatslOe3WQOutA648B69j12QzhO+lIKHZym9CEQVFGsL6XTp3MUzm8/YdO+YrWrel8H+oQrNaoOP&#10;XqAeWWDk4Oo/oHTNHXiQYcBBZyBlzUXigGyG+Ts2m4pZkbhgc7y9tMn/P1j+dHxxpC4LOqLEMI0S&#10;bUUbyBdoySh2p7F+ikkbi2mhRTeqfPZ7dEbSrXQ6/iIdgnHs8+nS2wjG0XmDao1zDHGM3ef58G4S&#10;YbK3r63z4asATaJRUIfapZay49qHLvWcEh/zoOpyVSuVLnFexFI5cmSotAqpRgT/LUsZ0hT09maS&#10;J2AD8fMOWRmsJXLtOEUrtLu2b8AOyhPyd9DNj7d8VWORa+bDC3M4MMgLlyA84yEV4CPQW5RU4H7+&#10;zR/zUUeMUtLgABbU/zgwJyhR3wwqfD8cj+PEpst48nmEF3cd2V1HzEEvAZkPcd0sT2bMD+psSgf6&#10;FXdlEV/FEDMc3y5oOJvL0K0F7hoXi0VKwhm1LKzNxvIIHTsdJdi2r8zZXqeACj/BeVTZ9J1cXW78&#10;0sDiEEDWScvY4K6rfd9xvtM09LsYF+j6nrLe/jHmvwAAAP//AwBQSwMEFAAGAAgAAAAhAH6grtTf&#10;AAAACAEAAA8AAABkcnMvZG93bnJldi54bWxMj8FOwzAQRO9I/QdrK3FBrUPblBLiVAgBlbjRQCtu&#10;brwkEfE6it0k/D3LCY6jGc28SbejbUSPna8dKbieRyCQCmdqKhW85U+zDQgfNBndOEIF3+hhm00u&#10;Up0YN9Ar9vtQCi4hn2gFVQhtIqUvKrTaz12LxN6n66wOLLtSmk4PXG4buYiitbS6Jl6odIsPFRZf&#10;+7NV8HFVHl/8+Pw+LONl+7jr85uDyZW6nI73dyACjuEvDL/4jA4ZM53cmYwXjYLZ7SbmqAI+wPYq&#10;ilmeOLdarEFmqfx/IPsBAAD//wMAUEsBAi0AFAAGAAgAAAAhALaDOJL+AAAA4QEAABMAAAAAAAAA&#10;AAAAAAAAAAAAAFtDb250ZW50X1R5cGVzXS54bWxQSwECLQAUAAYACAAAACEAOP0h/9YAAACUAQAA&#10;CwAAAAAAAAAAAAAAAAAvAQAAX3JlbHMvLnJlbHNQSwECLQAUAAYACAAAACEA/lDxOkACAAB5BAAA&#10;DgAAAAAAAAAAAAAAAAAuAgAAZHJzL2Uyb0RvYy54bWxQSwECLQAUAAYACAAAACEAfqCu1N8AAAAI&#10;AQAADwAAAAAAAAAAAAAAAACaBAAAZHJzL2Rvd25yZXYueG1sUEsFBgAAAAAEAAQA8wAAAKYFAAAA&#10;AA==&#10;" fillcolor="white [3201]" stroked="f" strokeweight=".5pt">
              <v:textbox>
                <w:txbxContent>
                  <w:p w:rsidR="003169AA" w:rsidRPr="003169AA" w:rsidRDefault="003169AA" w:rsidP="003169AA">
                    <w:pPr>
                      <w:pStyle w:val="Footer"/>
                      <w:rPr>
                        <w:rFonts w:ascii="Arial" w:hAnsi="Arial" w:cs="Arial"/>
                        <w:color w:val="808080" w:themeColor="background1" w:themeShade="80"/>
                        <w:sz w:val="20"/>
                        <w:szCs w:val="20"/>
                        <w:shd w:val="clear" w:color="auto" w:fill="FFFFFF"/>
                      </w:rPr>
                    </w:pPr>
                    <w:r w:rsidRPr="003169AA">
                      <w:rPr>
                        <w:rFonts w:ascii="Arial" w:hAnsi="Arial" w:cs="Arial"/>
                        <w:color w:val="808080" w:themeColor="background1" w:themeShade="80"/>
                        <w:sz w:val="20"/>
                        <w:szCs w:val="20"/>
                        <w:shd w:val="clear" w:color="auto" w:fill="FFFFFF"/>
                      </w:rPr>
                      <w:t>The Long Barn</w:t>
                    </w:r>
                  </w:p>
                  <w:p w:rsidR="003169AA" w:rsidRPr="003169AA" w:rsidRDefault="003169AA" w:rsidP="003169AA">
                    <w:pPr>
                      <w:pStyle w:val="Footer"/>
                      <w:rPr>
                        <w:rFonts w:ascii="Arial" w:hAnsi="Arial" w:cs="Arial"/>
                        <w:color w:val="808080" w:themeColor="background1" w:themeShade="80"/>
                        <w:sz w:val="20"/>
                        <w:szCs w:val="20"/>
                        <w:shd w:val="clear" w:color="auto" w:fill="FFFFFF"/>
                      </w:rPr>
                    </w:pPr>
                    <w:r w:rsidRPr="003169AA">
                      <w:rPr>
                        <w:rFonts w:ascii="Arial" w:hAnsi="Arial" w:cs="Arial"/>
                        <w:color w:val="808080" w:themeColor="background1" w:themeShade="80"/>
                        <w:sz w:val="20"/>
                        <w:szCs w:val="20"/>
                        <w:shd w:val="clear" w:color="auto" w:fill="FFFFFF"/>
                      </w:rPr>
                      <w:t>Dean Estate</w:t>
                    </w:r>
                  </w:p>
                  <w:p w:rsidR="003169AA" w:rsidRPr="003169AA" w:rsidRDefault="003169AA" w:rsidP="003169AA">
                    <w:pPr>
                      <w:pStyle w:val="Footer"/>
                      <w:rPr>
                        <w:rFonts w:ascii="Arial" w:hAnsi="Arial" w:cs="Arial"/>
                        <w:color w:val="808080" w:themeColor="background1" w:themeShade="80"/>
                        <w:sz w:val="20"/>
                        <w:szCs w:val="20"/>
                        <w:shd w:val="clear" w:color="auto" w:fill="FFFFFF"/>
                      </w:rPr>
                    </w:pPr>
                    <w:r w:rsidRPr="003169AA">
                      <w:rPr>
                        <w:rFonts w:ascii="Arial" w:hAnsi="Arial" w:cs="Arial"/>
                        <w:color w:val="808080" w:themeColor="background1" w:themeShade="80"/>
                        <w:sz w:val="20"/>
                        <w:szCs w:val="20"/>
                        <w:shd w:val="clear" w:color="auto" w:fill="FFFFFF"/>
                      </w:rPr>
                      <w:t>Wickham Road</w:t>
                    </w:r>
                  </w:p>
                  <w:p w:rsidR="003169AA" w:rsidRPr="003169AA" w:rsidRDefault="003169AA" w:rsidP="003169AA">
                    <w:pPr>
                      <w:pStyle w:val="Footer"/>
                      <w:rPr>
                        <w:rFonts w:ascii="Arial" w:hAnsi="Arial" w:cs="Arial"/>
                        <w:color w:val="808080" w:themeColor="background1" w:themeShade="80"/>
                        <w:sz w:val="20"/>
                        <w:szCs w:val="20"/>
                        <w:shd w:val="clear" w:color="auto" w:fill="FFFFFF"/>
                      </w:rPr>
                    </w:pPr>
                    <w:r w:rsidRPr="003169AA">
                      <w:rPr>
                        <w:rFonts w:ascii="Arial" w:hAnsi="Arial" w:cs="Arial"/>
                        <w:color w:val="808080" w:themeColor="background1" w:themeShade="80"/>
                        <w:sz w:val="20"/>
                        <w:szCs w:val="20"/>
                        <w:shd w:val="clear" w:color="auto" w:fill="FFFFFF"/>
                      </w:rPr>
                      <w:t>Fareham</w:t>
                    </w:r>
                  </w:p>
                  <w:p w:rsidR="003169AA" w:rsidRPr="003169AA" w:rsidRDefault="003169AA" w:rsidP="003169AA">
                    <w:pPr>
                      <w:pStyle w:val="Footer"/>
                    </w:pPr>
                    <w:r w:rsidRPr="003169AA">
                      <w:rPr>
                        <w:rFonts w:ascii="Arial" w:hAnsi="Arial" w:cs="Arial"/>
                        <w:color w:val="808080" w:themeColor="background1" w:themeShade="80"/>
                        <w:sz w:val="20"/>
                        <w:szCs w:val="20"/>
                        <w:shd w:val="clear" w:color="auto" w:fill="FFFFFF"/>
                      </w:rPr>
                      <w:t>PO17 5BN</w:t>
                    </w:r>
                  </w:p>
                  <w:p w:rsidR="003169AA" w:rsidRDefault="003169AA" w:rsidP="003169AA"/>
                </w:txbxContent>
              </v:textbox>
            </v:shape>
          </w:pict>
        </mc:Fallback>
      </mc:AlternateContent>
    </w:r>
    <w:r w:rsidR="003169AA">
      <w:rPr>
        <w:noProof/>
        <w:lang w:eastAsia="en-GB"/>
      </w:rPr>
      <mc:AlternateContent>
        <mc:Choice Requires="wps">
          <w:drawing>
            <wp:anchor distT="0" distB="0" distL="114300" distR="114300" simplePos="0" relativeHeight="251661312" behindDoc="0" locked="0" layoutInCell="1" allowOverlap="1" wp14:anchorId="5F36250A" wp14:editId="3B37CD52">
              <wp:simplePos x="0" y="0"/>
              <wp:positionH relativeFrom="column">
                <wp:posOffset>3121953</wp:posOffset>
              </wp:positionH>
              <wp:positionV relativeFrom="paragraph">
                <wp:posOffset>2540</wp:posOffset>
              </wp:positionV>
              <wp:extent cx="3200400" cy="900185"/>
              <wp:effectExtent l="0" t="0" r="0" b="0"/>
              <wp:wrapNone/>
              <wp:docPr id="5" name="Text Box 5"/>
              <wp:cNvGraphicFramePr/>
              <a:graphic xmlns:a="http://schemas.openxmlformats.org/drawingml/2006/main">
                <a:graphicData uri="http://schemas.microsoft.com/office/word/2010/wordprocessingShape">
                  <wps:wsp>
                    <wps:cNvSpPr txBox="1"/>
                    <wps:spPr>
                      <a:xfrm>
                        <a:off x="0" y="0"/>
                        <a:ext cx="3200400" cy="900185"/>
                      </a:xfrm>
                      <a:prstGeom prst="rect">
                        <a:avLst/>
                      </a:prstGeom>
                      <a:solidFill>
                        <a:schemeClr val="lt1"/>
                      </a:solidFill>
                      <a:ln w="6350">
                        <a:noFill/>
                      </a:ln>
                    </wps:spPr>
                    <wps:txbx>
                      <w:txbxContent>
                        <w:p w:rsidR="00450754" w:rsidRDefault="004B23CC" w:rsidP="00C1176B">
                          <w:pPr>
                            <w:pStyle w:val="Footer"/>
                            <w:jc w:val="right"/>
                            <w:rPr>
                              <w:rFonts w:ascii="Arial" w:hAnsi="Arial" w:cs="Arial"/>
                              <w:color w:val="808080" w:themeColor="background1" w:themeShade="80"/>
                              <w:sz w:val="20"/>
                              <w:szCs w:val="20"/>
                              <w:shd w:val="clear" w:color="auto" w:fill="FFFFFF"/>
                            </w:rPr>
                          </w:pPr>
                          <w:hyperlink r:id="rId1" w:history="1">
                            <w:r w:rsidR="00450754" w:rsidRPr="00133B21">
                              <w:rPr>
                                <w:rStyle w:val="Hyperlink"/>
                                <w:rFonts w:ascii="Arial" w:hAnsi="Arial" w:cs="Arial"/>
                                <w:sz w:val="20"/>
                                <w:szCs w:val="20"/>
                                <w:shd w:val="clear" w:color="auto" w:fill="FFFFFF"/>
                              </w:rPr>
                              <w:t>www.hampshire-pcc.gov.uk</w:t>
                            </w:r>
                          </w:hyperlink>
                        </w:p>
                        <w:p w:rsidR="003169AA" w:rsidRDefault="004B23CC" w:rsidP="00C1176B">
                          <w:pPr>
                            <w:pStyle w:val="Footer"/>
                            <w:jc w:val="right"/>
                            <w:rPr>
                              <w:rFonts w:ascii="Arial" w:hAnsi="Arial" w:cs="Arial"/>
                              <w:color w:val="808080" w:themeColor="background1" w:themeShade="80"/>
                              <w:sz w:val="20"/>
                              <w:szCs w:val="20"/>
                              <w:shd w:val="clear" w:color="auto" w:fill="FFFFFF"/>
                            </w:rPr>
                          </w:pPr>
                          <w:hyperlink r:id="rId2" w:history="1">
                            <w:r w:rsidR="00C1176B" w:rsidRPr="00133B21">
                              <w:rPr>
                                <w:rStyle w:val="Hyperlink"/>
                                <w:rFonts w:ascii="Arial" w:hAnsi="Arial" w:cs="Arial"/>
                                <w:sz w:val="20"/>
                                <w:szCs w:val="20"/>
                                <w:shd w:val="clear" w:color="auto" w:fill="FFFFFF"/>
                              </w:rPr>
                              <w:t>OPCC@hampshire.police.uk</w:t>
                            </w:r>
                          </w:hyperlink>
                        </w:p>
                        <w:p w:rsidR="00450754" w:rsidRDefault="00450754" w:rsidP="00C1176B">
                          <w:pPr>
                            <w:pStyle w:val="Footer"/>
                            <w:jc w:val="right"/>
                            <w:rPr>
                              <w:rFonts w:ascii="Arial" w:hAnsi="Arial" w:cs="Arial"/>
                              <w:color w:val="808080" w:themeColor="background1" w:themeShade="80"/>
                              <w:sz w:val="20"/>
                              <w:szCs w:val="20"/>
                              <w:shd w:val="clear" w:color="auto" w:fill="FFFFFF"/>
                            </w:rPr>
                          </w:pPr>
                          <w:r>
                            <w:rPr>
                              <w:rFonts w:ascii="Arial" w:hAnsi="Arial" w:cs="Arial"/>
                              <w:color w:val="808080" w:themeColor="background1" w:themeShade="80"/>
                              <w:sz w:val="20"/>
                              <w:szCs w:val="20"/>
                              <w:shd w:val="clear" w:color="auto" w:fill="FFFFFF"/>
                            </w:rPr>
                            <w:t>@</w:t>
                          </w:r>
                          <w:proofErr w:type="spellStart"/>
                          <w:r>
                            <w:rPr>
                              <w:rFonts w:ascii="Arial" w:hAnsi="Arial" w:cs="Arial"/>
                              <w:color w:val="808080" w:themeColor="background1" w:themeShade="80"/>
                              <w:sz w:val="20"/>
                              <w:szCs w:val="20"/>
                              <w:shd w:val="clear" w:color="auto" w:fill="FFFFFF"/>
                            </w:rPr>
                            <w:t>hantspcc</w:t>
                          </w:r>
                          <w:proofErr w:type="spellEnd"/>
                        </w:p>
                        <w:p w:rsidR="00C1176B" w:rsidRPr="00C1176B" w:rsidRDefault="00C1176B" w:rsidP="00C1176B">
                          <w:pPr>
                            <w:pStyle w:val="Footer"/>
                            <w:jc w:val="right"/>
                            <w:rPr>
                              <w:rFonts w:ascii="Arial" w:hAnsi="Arial" w:cs="Arial"/>
                              <w:color w:val="808080" w:themeColor="background1" w:themeShade="80"/>
                              <w:sz w:val="20"/>
                              <w:szCs w:val="20"/>
                              <w:shd w:val="clear" w:color="auto" w:fill="FFFFFF"/>
                            </w:rPr>
                          </w:pPr>
                          <w:r w:rsidRPr="00C1176B">
                            <w:rPr>
                              <w:rFonts w:ascii="Arial" w:hAnsi="Arial" w:cs="Arial"/>
                              <w:color w:val="808080" w:themeColor="background1" w:themeShade="80"/>
                              <w:sz w:val="20"/>
                              <w:szCs w:val="20"/>
                              <w:shd w:val="clear" w:color="auto" w:fill="FFFFFF"/>
                            </w:rPr>
                            <w:t>01962 871595</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5F36250A" id="Text Box 5" o:spid="_x0000_s1027" type="#_x0000_t202" style="position:absolute;margin-left:245.8pt;margin-top:.2pt;width:252pt;height:70.9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ferQwIAAIAEAAAOAAAAZHJzL2Uyb0RvYy54bWysVN9v2jAQfp+0/8Hy+5pAoWtRQ8WoOk1C&#10;bSWY+mwcByI5Ps82JOyv32cHaNftadqLc74734/vu8vtXddotlfO12QKPrjIOVNGUlmbTcG/rx4+&#10;XXPmgzCl0GRUwQ/K87vpxw+3rZ2oIW1Jl8oxBDF+0tqCb0Owkyzzcqsa4S/IKgNjRa4RAVe3yUon&#10;WkRvdDbM86usJVdaR1J5D+19b+TTFL+qlAxPVeVVYLrgqC2k06VzHc9seismGyfstpbHMsQ/VNGI&#10;2iDpOdS9CILtXP1HqKaWjjxV4UJSk1FV1VKlHtDNIH/XzXIrrEq9ABxvzzD5/xdWPu6fHavLgo85&#10;M6IBRSvVBfaFOjaO6LTWT+C0tHALHdRg+aT3UMamu8o18Yt2GOzA+XDGNgaTUF6CrVEOk4TtJs8H&#10;1yl89vraOh++KmpYFAruwF2CVOwXPqASuJ5cYjJPui4faq3TJc6LmmvH9gJM65BqxIvfvLRhbcGv&#10;Lsd5CmwoPu8ja4MEsde+pyiFbt0lZM79rqk8AAZH/Rh5Kx9q1LoQPjwLh7lBe9iF8ISj0oRcdJQ4&#10;25L7+Td99AedsHLWYg4L7n/shFOc6W8GRN8MRqM4uOkyGn8e4uLeWtZvLWbXzAkADLB1ViYx+gd9&#10;EitHzQtWZhazwiSMRO6Ch5M4D/12YOWkms2SE0bVirAwSytj6Ah4ZGLVvQhnj3QFEP1Ip4kVk3es&#10;9b7xpaHZLlBVJ0ojzj2qR/gx5onp40rGPXp7T16vP47pLwAAAP//AwBQSwMEFAAGAAgAAAAhAO2s&#10;qgTfAAAACAEAAA8AAABkcnMvZG93bnJldi54bWxMj81OwzAQhO9IvIO1SFxQ6zT9gYQ4FUJAJW40&#10;BcTNjZckIl5HsZuEt2c5wW1H82l2JttOthUD9r5xpGAxj0Aglc40VCk4FI+zGxA+aDK6dYQKvtHD&#10;Nj8/y3Rq3EgvOOxDJTiEfKoV1CF0qZS+rNFqP3cdEnufrrc6sOwraXo9crhtZRxFG2l1Q/yh1h3e&#10;11h+7U9WwcdV9f7sp6fXcbledg+7obh+M4VSlxfT3S2IgFP4g+G3PleHnDsd3YmMF62CVbLYMMoH&#10;CLaTZM3yyNwqjkHmmfw/IP8BAAD//wMAUEsBAi0AFAAGAAgAAAAhALaDOJL+AAAA4QEAABMAAAAA&#10;AAAAAAAAAAAAAAAAAFtDb250ZW50X1R5cGVzXS54bWxQSwECLQAUAAYACAAAACEAOP0h/9YAAACU&#10;AQAACwAAAAAAAAAAAAAAAAAvAQAAX3JlbHMvLnJlbHNQSwECLQAUAAYACAAAACEAFxH3q0MCAACA&#10;BAAADgAAAAAAAAAAAAAAAAAuAgAAZHJzL2Uyb0RvYy54bWxQSwECLQAUAAYACAAAACEA7ayqBN8A&#10;AAAIAQAADwAAAAAAAAAAAAAAAACdBAAAZHJzL2Rvd25yZXYueG1sUEsFBgAAAAAEAAQA8wAAAKkF&#10;AAAAAA==&#10;" fillcolor="white [3201]" stroked="f" strokeweight=".5pt">
              <v:textbox>
                <w:txbxContent>
                  <w:p w:rsidR="00450754" w:rsidRDefault="004B23CC" w:rsidP="00C1176B">
                    <w:pPr>
                      <w:pStyle w:val="Footer"/>
                      <w:jc w:val="right"/>
                      <w:rPr>
                        <w:rFonts w:ascii="Arial" w:hAnsi="Arial" w:cs="Arial"/>
                        <w:color w:val="808080" w:themeColor="background1" w:themeShade="80"/>
                        <w:sz w:val="20"/>
                        <w:szCs w:val="20"/>
                        <w:shd w:val="clear" w:color="auto" w:fill="FFFFFF"/>
                      </w:rPr>
                    </w:pPr>
                    <w:hyperlink r:id="rId3" w:history="1">
                      <w:r w:rsidR="00450754" w:rsidRPr="00133B21">
                        <w:rPr>
                          <w:rStyle w:val="Hyperlink"/>
                          <w:rFonts w:ascii="Arial" w:hAnsi="Arial" w:cs="Arial"/>
                          <w:sz w:val="20"/>
                          <w:szCs w:val="20"/>
                          <w:shd w:val="clear" w:color="auto" w:fill="FFFFFF"/>
                        </w:rPr>
                        <w:t>www.hampshire-pcc.gov.uk</w:t>
                      </w:r>
                    </w:hyperlink>
                  </w:p>
                  <w:p w:rsidR="003169AA" w:rsidRDefault="004B23CC" w:rsidP="00C1176B">
                    <w:pPr>
                      <w:pStyle w:val="Footer"/>
                      <w:jc w:val="right"/>
                      <w:rPr>
                        <w:rFonts w:ascii="Arial" w:hAnsi="Arial" w:cs="Arial"/>
                        <w:color w:val="808080" w:themeColor="background1" w:themeShade="80"/>
                        <w:sz w:val="20"/>
                        <w:szCs w:val="20"/>
                        <w:shd w:val="clear" w:color="auto" w:fill="FFFFFF"/>
                      </w:rPr>
                    </w:pPr>
                    <w:hyperlink r:id="rId4" w:history="1">
                      <w:r w:rsidR="00C1176B" w:rsidRPr="00133B21">
                        <w:rPr>
                          <w:rStyle w:val="Hyperlink"/>
                          <w:rFonts w:ascii="Arial" w:hAnsi="Arial" w:cs="Arial"/>
                          <w:sz w:val="20"/>
                          <w:szCs w:val="20"/>
                          <w:shd w:val="clear" w:color="auto" w:fill="FFFFFF"/>
                        </w:rPr>
                        <w:t>OPCC@hampshire.police.uk</w:t>
                      </w:r>
                    </w:hyperlink>
                  </w:p>
                  <w:p w:rsidR="00450754" w:rsidRDefault="00450754" w:rsidP="00C1176B">
                    <w:pPr>
                      <w:pStyle w:val="Footer"/>
                      <w:jc w:val="right"/>
                      <w:rPr>
                        <w:rFonts w:ascii="Arial" w:hAnsi="Arial" w:cs="Arial"/>
                        <w:color w:val="808080" w:themeColor="background1" w:themeShade="80"/>
                        <w:sz w:val="20"/>
                        <w:szCs w:val="20"/>
                        <w:shd w:val="clear" w:color="auto" w:fill="FFFFFF"/>
                      </w:rPr>
                    </w:pPr>
                    <w:r>
                      <w:rPr>
                        <w:rFonts w:ascii="Arial" w:hAnsi="Arial" w:cs="Arial"/>
                        <w:color w:val="808080" w:themeColor="background1" w:themeShade="80"/>
                        <w:sz w:val="20"/>
                        <w:szCs w:val="20"/>
                        <w:shd w:val="clear" w:color="auto" w:fill="FFFFFF"/>
                      </w:rPr>
                      <w:t>@</w:t>
                    </w:r>
                    <w:proofErr w:type="spellStart"/>
                    <w:r>
                      <w:rPr>
                        <w:rFonts w:ascii="Arial" w:hAnsi="Arial" w:cs="Arial"/>
                        <w:color w:val="808080" w:themeColor="background1" w:themeShade="80"/>
                        <w:sz w:val="20"/>
                        <w:szCs w:val="20"/>
                        <w:shd w:val="clear" w:color="auto" w:fill="FFFFFF"/>
                      </w:rPr>
                      <w:t>hantspcc</w:t>
                    </w:r>
                    <w:proofErr w:type="spellEnd"/>
                  </w:p>
                  <w:p w:rsidR="00C1176B" w:rsidRPr="00C1176B" w:rsidRDefault="00C1176B" w:rsidP="00C1176B">
                    <w:pPr>
                      <w:pStyle w:val="Footer"/>
                      <w:jc w:val="right"/>
                      <w:rPr>
                        <w:rFonts w:ascii="Arial" w:hAnsi="Arial" w:cs="Arial"/>
                        <w:color w:val="808080" w:themeColor="background1" w:themeShade="80"/>
                        <w:sz w:val="20"/>
                        <w:szCs w:val="20"/>
                        <w:shd w:val="clear" w:color="auto" w:fill="FFFFFF"/>
                      </w:rPr>
                    </w:pPr>
                    <w:r w:rsidRPr="00C1176B">
                      <w:rPr>
                        <w:rFonts w:ascii="Arial" w:hAnsi="Arial" w:cs="Arial"/>
                        <w:color w:val="808080" w:themeColor="background1" w:themeShade="80"/>
                        <w:sz w:val="20"/>
                        <w:szCs w:val="20"/>
                        <w:shd w:val="clear" w:color="auto" w:fill="FFFFFF"/>
                      </w:rPr>
                      <w:t>01962 871595</w:t>
                    </w:r>
                  </w:p>
                </w:txbxContent>
              </v:textbox>
            </v:shape>
          </w:pict>
        </mc:Fallback>
      </mc:AlternateContent>
    </w:r>
  </w:p>
  <w:p w:rsidR="003169AA" w:rsidRDefault="003169AA" w:rsidP="003169AA">
    <w:pPr>
      <w:pStyle w:val="Footer"/>
    </w:pPr>
  </w:p>
  <w:p w:rsidR="00530920" w:rsidRPr="003169AA" w:rsidRDefault="00530920" w:rsidP="003169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B23CC" w:rsidRDefault="004B23CC" w:rsidP="00530920">
      <w:pPr>
        <w:spacing w:after="0" w:line="240" w:lineRule="auto"/>
      </w:pPr>
      <w:r>
        <w:separator/>
      </w:r>
    </w:p>
  </w:footnote>
  <w:footnote w:type="continuationSeparator" w:id="0">
    <w:p w:rsidR="004B23CC" w:rsidRDefault="004B23CC" w:rsidP="0053092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2278A" w:rsidRDefault="0072278A" w:rsidP="00450754">
    <w:pPr>
      <w:pStyle w:val="Header"/>
      <w:jc w:val="center"/>
    </w:pPr>
    <w:r>
      <w:rPr>
        <w:noProof/>
        <w:lang w:eastAsia="en-GB"/>
      </w:rPr>
      <w:drawing>
        <wp:anchor distT="0" distB="0" distL="114300" distR="114300" simplePos="0" relativeHeight="251665408" behindDoc="0" locked="0" layoutInCell="1" allowOverlap="1">
          <wp:simplePos x="0" y="0"/>
          <wp:positionH relativeFrom="column">
            <wp:posOffset>1835150</wp:posOffset>
          </wp:positionH>
          <wp:positionV relativeFrom="page">
            <wp:posOffset>88900</wp:posOffset>
          </wp:positionV>
          <wp:extent cx="2067560" cy="1036320"/>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CC Donna Jones logo (use on white background).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067560" cy="1036320"/>
                  </a:xfrm>
                  <a:prstGeom prst="rect">
                    <a:avLst/>
                  </a:prstGeom>
                </pic:spPr>
              </pic:pic>
            </a:graphicData>
          </a:graphic>
        </wp:anchor>
      </w:drawing>
    </w:r>
  </w:p>
  <w:p w:rsidR="0072278A" w:rsidRDefault="0072278A" w:rsidP="00450754">
    <w:pPr>
      <w:pStyle w:val="Header"/>
      <w:jc w:val="center"/>
    </w:pPr>
  </w:p>
  <w:p w:rsidR="00450754" w:rsidRDefault="00450754" w:rsidP="00450754">
    <w:pPr>
      <w:pStyle w:val="Header"/>
      <w:jc w:val="center"/>
    </w:pPr>
  </w:p>
  <w:p w:rsidR="0072278A" w:rsidRDefault="0072278A" w:rsidP="00450754">
    <w:pPr>
      <w:pStyle w:val="Header"/>
      <w:jc w:val="center"/>
    </w:pPr>
  </w:p>
  <w:p w:rsidR="00450754" w:rsidRDefault="00450754" w:rsidP="00450754">
    <w:pPr>
      <w:pStyle w:val="Header"/>
      <w:jc w:val="center"/>
    </w:pPr>
    <w:r>
      <w:rPr>
        <w:noProof/>
        <w:lang w:eastAsia="en-GB"/>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82648</wp:posOffset>
              </wp:positionV>
              <wp:extent cx="6386195" cy="0"/>
              <wp:effectExtent l="0" t="0" r="33655" b="19050"/>
              <wp:wrapNone/>
              <wp:docPr id="11" name="Straight Connector 11"/>
              <wp:cNvGraphicFramePr/>
              <a:graphic xmlns:a="http://schemas.openxmlformats.org/drawingml/2006/main">
                <a:graphicData uri="http://schemas.microsoft.com/office/word/2010/wordprocessingShape">
                  <wps:wsp>
                    <wps:cNvCnPr/>
                    <wps:spPr>
                      <a:xfrm>
                        <a:off x="0" y="0"/>
                        <a:ext cx="6386195" cy="0"/>
                      </a:xfrm>
                      <a:prstGeom prst="line">
                        <a:avLst/>
                      </a:prstGeom>
                      <a:ln w="12700">
                        <a:solidFill>
                          <a:schemeClr val="bg2">
                            <a:lumMod val="90000"/>
                          </a:schemeClr>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AF73A0A" id="Straight Connector 11" o:spid="_x0000_s1026" style="position:absolute;z-index:251662336;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 from="0,6.5pt" to="502.8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Qua6wEAADMEAAAOAAAAZHJzL2Uyb0RvYy54bWysU02P2yAQvVfqf0DcG9upmu5acfaQ1fbS&#10;j6jb/gCCwUYCBgEbO/++A3acaltV6mp9wGZm3vDeY7y9G40mJ+GDAtvQalVSIiyHVtmuoT9/PLy7&#10;oSREZlumwYqGnkWgd7u3b7aDq8UaetCt8ASb2FAPrqF9jK4uisB7YVhYgRMWkxK8YRG3vitazwbs&#10;bnSxLstNMYBvnQcuQsDo/ZSku9xfSsHjNymDiEQ3FLnFvPq8HtNa7Las7jxzveIzDfYCFoYpi4cu&#10;re5ZZOTJqz9aGcU9BJBxxcEUIKXiImtANVX5TM1jz5zIWtCc4Babwuu15V9PB09Ui3dXUWKZwTt6&#10;jJ6pro9kD9aig+AJJtGpwYUaAXt78PMuuINPskfpTXqjIDJmd8+Lu2KMhGNw8/5mU91+oIRfcsUV&#10;6HyInwQYkj4aqpVNwlnNTp9DxMOw9FKSwtqSASmvP5ZlLgugVfugtE7JPDxirz05Mbz2Y7fONfrJ&#10;fIF2it2W+CRJ2Hcpn3bXTpjTFoNJ9iQ0f8WzFhOH70KidSitmkikob2eyzgXNmbjciesTjCJLBfg&#10;zP5fwLk+QUUe6P8BL4h8Mti4gI2y4P9GO44XynKqvzgw6U4WHKE95xHI1uBkZufmvyiN/u/7DL/+&#10;67tfAAAA//8DAFBLAwQUAAYACAAAACEAzQdew94AAAAHAQAADwAAAGRycy9kb3ducmV2LnhtbEyP&#10;QU/CQBCF7yb+h82YeJNdMQKp3RICwXhQiKAHb0t3bBu6s7W7heqvd4gHOU3mvcmb76XT3tXigG2o&#10;PGm4HSgQSLm3FRUa3rbLmwmIEA1ZU3tCDd8YYJpdXqQmsf5Ir3jYxEJwCIXEaChjbBIpQ16iM2Hg&#10;GyT2Pn3rTOS1LaRtzZHDXS2HSo2kMxXxh9I0OC8x3286p2Hy3n2sv5YLOazmz/izelIvj6O91tdX&#10;/ewBRMQ+/h/DCZ/RIWOmne/IBlFr4CKR1TueJ1ep+zGI3Z8is1Se82e/AAAA//8DAFBLAQItABQA&#10;BgAIAAAAIQC2gziS/gAAAOEBAAATAAAAAAAAAAAAAAAAAAAAAABbQ29udGVudF9UeXBlc10ueG1s&#10;UEsBAi0AFAAGAAgAAAAhADj9If/WAAAAlAEAAAsAAAAAAAAAAAAAAAAALwEAAF9yZWxzLy5yZWxz&#10;UEsBAi0AFAAGAAgAAAAhAB6BC5rrAQAAMwQAAA4AAAAAAAAAAAAAAAAALgIAAGRycy9lMm9Eb2Mu&#10;eG1sUEsBAi0AFAAGAAgAAAAhAM0HXsPeAAAABwEAAA8AAAAAAAAAAAAAAAAARQQAAGRycy9kb3du&#10;cmV2LnhtbFBLBQYAAAAABAAEAPMAAABQBQAAAAA=&#10;" strokecolor="#cfcdcd [2894]" strokeweight="1pt">
              <v:stroke joinstyle="miter"/>
              <w10:wrap anchorx="margin"/>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FF29E3"/>
    <w:multiLevelType w:val="hybridMultilevel"/>
    <w:tmpl w:val="0BCE5DB2"/>
    <w:lvl w:ilvl="0" w:tplc="9AD8CA40">
      <w:start w:val="1"/>
      <w:numFmt w:val="bullet"/>
      <w:lvlText w:val=""/>
      <w:lvlJc w:val="left"/>
      <w:pPr>
        <w:ind w:left="360" w:hanging="360"/>
      </w:pPr>
      <w:rPr>
        <w:rFonts w:ascii="Symbol" w:hAnsi="Symbol" w:hint="default"/>
        <w:u w:color="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3A300B55"/>
    <w:multiLevelType w:val="hybridMultilevel"/>
    <w:tmpl w:val="C83A096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3B5A3430"/>
    <w:multiLevelType w:val="hybridMultilevel"/>
    <w:tmpl w:val="BBFC26F2"/>
    <w:lvl w:ilvl="0" w:tplc="08090005">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DB04478"/>
    <w:multiLevelType w:val="hybridMultilevel"/>
    <w:tmpl w:val="DC64A95C"/>
    <w:lvl w:ilvl="0" w:tplc="9AD8CA40">
      <w:start w:val="1"/>
      <w:numFmt w:val="bullet"/>
      <w:lvlText w:val=""/>
      <w:lvlJc w:val="left"/>
      <w:pPr>
        <w:ind w:left="360" w:hanging="360"/>
      </w:pPr>
      <w:rPr>
        <w:rFonts w:ascii="Symbol" w:hAnsi="Symbol" w:hint="default"/>
        <w:u w:color="0070C0"/>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7DFD3531"/>
    <w:multiLevelType w:val="hybridMultilevel"/>
    <w:tmpl w:val="27D2FAB4"/>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num w:numId="1">
    <w:abstractNumId w:val="1"/>
  </w:num>
  <w:num w:numId="2">
    <w:abstractNumId w:val="2"/>
  </w:num>
  <w:num w:numId="3">
    <w:abstractNumId w:val="0"/>
  </w:num>
  <w:num w:numId="4">
    <w:abstractNumId w:val="3"/>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345"/>
    <w:rsid w:val="00042156"/>
    <w:rsid w:val="00096345"/>
    <w:rsid w:val="000F7020"/>
    <w:rsid w:val="00176B7D"/>
    <w:rsid w:val="001D5B31"/>
    <w:rsid w:val="003169AA"/>
    <w:rsid w:val="00332FBE"/>
    <w:rsid w:val="0034338A"/>
    <w:rsid w:val="003F305C"/>
    <w:rsid w:val="00450754"/>
    <w:rsid w:val="00497EB9"/>
    <w:rsid w:val="004B23CC"/>
    <w:rsid w:val="00530920"/>
    <w:rsid w:val="0059229A"/>
    <w:rsid w:val="00720412"/>
    <w:rsid w:val="0072278A"/>
    <w:rsid w:val="007241BD"/>
    <w:rsid w:val="0076167E"/>
    <w:rsid w:val="00765917"/>
    <w:rsid w:val="00771B70"/>
    <w:rsid w:val="00891381"/>
    <w:rsid w:val="0089589A"/>
    <w:rsid w:val="008E77CA"/>
    <w:rsid w:val="00940B54"/>
    <w:rsid w:val="00AF0439"/>
    <w:rsid w:val="00BC734A"/>
    <w:rsid w:val="00C1176B"/>
    <w:rsid w:val="00CA415F"/>
    <w:rsid w:val="00F3272B"/>
    <w:rsid w:val="00F4791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3E07234-55A8-4CDD-B77E-E33B6BFDE2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309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530920"/>
  </w:style>
  <w:style w:type="paragraph" w:styleId="Footer">
    <w:name w:val="footer"/>
    <w:basedOn w:val="Normal"/>
    <w:link w:val="FooterChar"/>
    <w:uiPriority w:val="99"/>
    <w:unhideWhenUsed/>
    <w:rsid w:val="005309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530920"/>
  </w:style>
  <w:style w:type="character" w:styleId="Hyperlink">
    <w:name w:val="Hyperlink"/>
    <w:basedOn w:val="DefaultParagraphFont"/>
    <w:uiPriority w:val="99"/>
    <w:unhideWhenUsed/>
    <w:rsid w:val="00C1176B"/>
    <w:rPr>
      <w:color w:val="0563C1" w:themeColor="hyperlink"/>
      <w:u w:val="single"/>
    </w:rPr>
  </w:style>
  <w:style w:type="table" w:styleId="TableGrid">
    <w:name w:val="Table Grid"/>
    <w:basedOn w:val="TableNormal"/>
    <w:uiPriority w:val="39"/>
    <w:rsid w:val="0076591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C734A"/>
    <w:pPr>
      <w:ind w:left="720"/>
      <w:contextualSpacing/>
    </w:pPr>
  </w:style>
  <w:style w:type="character" w:styleId="CommentReference">
    <w:name w:val="annotation reference"/>
    <w:basedOn w:val="DefaultParagraphFont"/>
    <w:uiPriority w:val="99"/>
    <w:semiHidden/>
    <w:unhideWhenUsed/>
    <w:rsid w:val="00940B54"/>
    <w:rPr>
      <w:sz w:val="16"/>
      <w:szCs w:val="16"/>
    </w:rPr>
  </w:style>
  <w:style w:type="paragraph" w:styleId="CommentText">
    <w:name w:val="annotation text"/>
    <w:basedOn w:val="Normal"/>
    <w:link w:val="CommentTextChar"/>
    <w:uiPriority w:val="99"/>
    <w:semiHidden/>
    <w:unhideWhenUsed/>
    <w:rsid w:val="00940B54"/>
    <w:pPr>
      <w:spacing w:line="240" w:lineRule="auto"/>
    </w:pPr>
    <w:rPr>
      <w:sz w:val="20"/>
      <w:szCs w:val="20"/>
    </w:rPr>
  </w:style>
  <w:style w:type="character" w:customStyle="1" w:styleId="CommentTextChar">
    <w:name w:val="Comment Text Char"/>
    <w:basedOn w:val="DefaultParagraphFont"/>
    <w:link w:val="CommentText"/>
    <w:uiPriority w:val="99"/>
    <w:semiHidden/>
    <w:rsid w:val="00940B54"/>
    <w:rPr>
      <w:sz w:val="20"/>
      <w:szCs w:val="20"/>
    </w:rPr>
  </w:style>
  <w:style w:type="paragraph" w:styleId="BalloonText">
    <w:name w:val="Balloon Text"/>
    <w:basedOn w:val="Normal"/>
    <w:link w:val="BalloonTextChar"/>
    <w:uiPriority w:val="99"/>
    <w:semiHidden/>
    <w:unhideWhenUsed/>
    <w:rsid w:val="00940B5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B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package" Target="embeddings/Microsoft_Word_Document.docx"/><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emf"/><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www.hampshire-pcc.gov.uk" TargetMode="External"/><Relationship Id="rId2" Type="http://schemas.openxmlformats.org/officeDocument/2006/relationships/hyperlink" Target="mailto:OPCC@hampshire.police.uk" TargetMode="External"/><Relationship Id="rId1" Type="http://schemas.openxmlformats.org/officeDocument/2006/relationships/hyperlink" Target="http://www.hampshire-pcc.gov.uk" TargetMode="External"/><Relationship Id="rId4" Type="http://schemas.openxmlformats.org/officeDocument/2006/relationships/hyperlink" Target="mailto:OPCC@hampshire.police.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949527a5-a6e9-4911-ac17-da87b1ccf660">
      <Terms xmlns="http://schemas.microsoft.com/office/infopath/2007/PartnerControls"/>
    </lcf76f155ced4ddcb4097134ff3c332f>
    <TaxCatchAll xmlns="28a5a124-88b1-429e-80da-36f2fd1196d6" xsi:nil="true"/>
    <_dlc_DocId xmlns="28a5a124-88b1-429e-80da-36f2fd1196d6">H7DXP74EUC2U-918881682-256</_dlc_DocId>
    <_dlc_DocIdUrl xmlns="28a5a124-88b1-429e-80da-36f2fd1196d6">
      <Url>https://forcesserip.sharepoint.com/sites/hcdepgrz/_layouts/15/DocIdRedir.aspx?ID=H7DXP74EUC2U-918881682-256</Url>
      <Description>H7DXP74EUC2U-918881682-256</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062D0F653EAE5409877A773C53F2FE9" ma:contentTypeVersion="11" ma:contentTypeDescription="Create a new document." ma:contentTypeScope="" ma:versionID="c2f484dc26c80b0826a3de606cc2100f">
  <xsd:schema xmlns:xsd="http://www.w3.org/2001/XMLSchema" xmlns:xs="http://www.w3.org/2001/XMLSchema" xmlns:p="http://schemas.microsoft.com/office/2006/metadata/properties" xmlns:ns2="28a5a124-88b1-429e-80da-36f2fd1196d6" xmlns:ns3="949527a5-a6e9-4911-ac17-da87b1ccf660" targetNamespace="http://schemas.microsoft.com/office/2006/metadata/properties" ma:root="true" ma:fieldsID="8728630f0f0e0af8e3be8eae41d80905" ns2:_="" ns3:_="">
    <xsd:import namespace="28a5a124-88b1-429e-80da-36f2fd1196d6"/>
    <xsd:import namespace="949527a5-a6e9-4911-ac17-da87b1ccf660"/>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Tags" minOccurs="0"/>
                <xsd:element ref="ns3:MediaServiceGenerationTime" minOccurs="0"/>
                <xsd:element ref="ns3:MediaServiceEventHashCode" minOccurs="0"/>
                <xsd:element ref="ns3:MediaServiceDateTaken" minOccurs="0"/>
                <xsd:element ref="ns3:MediaServiceOCR" minOccurs="0"/>
                <xsd:element ref="ns3:MediaServiceLocation" minOccurs="0"/>
                <xsd:element ref="ns3:lcf76f155ced4ddcb4097134ff3c332f" minOccurs="0"/>
                <xsd:element ref="ns2: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8a5a124-88b1-429e-80da-36f2fd1196d6"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21" nillable="true" ma:displayName="Taxonomy Catch All Column" ma:hidden="true" ma:list="{69ab891b-52e5-4a35-8f8f-84241d33872f}" ma:internalName="TaxCatchAll" ma:showField="CatchAllData" ma:web="28a5a124-88b1-429e-80da-36f2fd1196d6">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49527a5-a6e9-4911-ac17-da87b1ccf660"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dd7fb7d7-36ff-43c5-8684-2fe93c3c1dea" ma:termSetId="09814cd3-568e-fe90-9814-8d621ff8fb84" ma:anchorId="fba54fb3-c3e1-fe81-a776-ca4b69148c4d" ma:open="true" ma:isKeyword="false">
      <xsd:complexType>
        <xsd:sequence>
          <xsd:element ref="pc:Terms" minOccurs="0" maxOccurs="1"/>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22F735-B01F-4FE4-9097-71FE0E8C49AF}">
  <ds:schemaRefs>
    <ds:schemaRef ds:uri="http://schemas.microsoft.com/sharepoint/events"/>
  </ds:schemaRefs>
</ds:datastoreItem>
</file>

<file path=customXml/itemProps2.xml><?xml version="1.0" encoding="utf-8"?>
<ds:datastoreItem xmlns:ds="http://schemas.openxmlformats.org/officeDocument/2006/customXml" ds:itemID="{30EED465-1AA0-4CEA-A808-C1887443831F}">
  <ds:schemaRefs>
    <ds:schemaRef ds:uri="http://schemas.microsoft.com/sharepoint/v3/contenttype/forms"/>
  </ds:schemaRefs>
</ds:datastoreItem>
</file>

<file path=customXml/itemProps3.xml><?xml version="1.0" encoding="utf-8"?>
<ds:datastoreItem xmlns:ds="http://schemas.openxmlformats.org/officeDocument/2006/customXml" ds:itemID="{0CF3CDCF-9447-47A5-A048-84B6BA36C06E}">
  <ds:schemaRefs>
    <ds:schemaRef ds:uri="http://schemas.microsoft.com/office/2006/metadata/properties"/>
    <ds:schemaRef ds:uri="http://schemas.microsoft.com/office/infopath/2007/PartnerControls"/>
    <ds:schemaRef ds:uri="949527a5-a6e9-4911-ac17-da87b1ccf660"/>
    <ds:schemaRef ds:uri="28a5a124-88b1-429e-80da-36f2fd1196d6"/>
  </ds:schemaRefs>
</ds:datastoreItem>
</file>

<file path=customXml/itemProps4.xml><?xml version="1.0" encoding="utf-8"?>
<ds:datastoreItem xmlns:ds="http://schemas.openxmlformats.org/officeDocument/2006/customXml" ds:itemID="{BF433861-CCD5-450F-BD0A-FD0A46C38E6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8a5a124-88b1-429e-80da-36f2fd1196d6"/>
    <ds:schemaRef ds:uri="949527a5-a6e9-4911-ac17-da87b1ccf66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803</Words>
  <Characters>4580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SERIP</Company>
  <LinksUpToDate>false</LinksUpToDate>
  <CharactersWithSpaces>5373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Pathak, Ranjeev</dc:creator>
  <cp:keywords/>
  <dc:description/>
  <cp:lastModifiedBy>Loe, Laurie (50202)</cp:lastModifiedBy>
  <cp:revision>1</cp:revision>
  <dcterms:created xsi:type="dcterms:W3CDTF">2023-09-29T15:02:00Z</dcterms:created>
  <dcterms:modified xsi:type="dcterms:W3CDTF">2023-09-29T15:02:00Z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0x010100B062D0F653EAE5409877A773C53F2FE9</vt:lpwstr>
  </property>
  <property fmtid="{D5CDD505-2E9C-101B-9397-08002B2CF9AE}" pid="3" name="_dlc_DocIdItemGuid">
    <vt:lpwstr>fbc6fd98-72dd-424d-8685-30d7891962e7</vt:lpwstr>
  </property>
</Properties>
</file>